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9CA3" w14:textId="0E8D55F3" w:rsidR="00093D98" w:rsidRPr="006565C4" w:rsidRDefault="004857B8" w:rsidP="00093D98">
      <w:pPr>
        <w:rPr>
          <w:rFonts w:cstheme="minorHAnsi"/>
          <w:b/>
          <w:bCs/>
          <w:sz w:val="36"/>
          <w:szCs w:val="36"/>
        </w:rPr>
      </w:pPr>
      <w:r w:rsidRPr="006565C4">
        <w:rPr>
          <w:rFonts w:cstheme="minorHAnsi"/>
          <w:b/>
          <w:bCs/>
          <w:sz w:val="36"/>
          <w:szCs w:val="36"/>
        </w:rPr>
        <w:t xml:space="preserve">Healthcare </w:t>
      </w:r>
      <w:r w:rsidR="00093D98" w:rsidRPr="006565C4">
        <w:rPr>
          <w:rFonts w:cstheme="minorHAnsi"/>
          <w:b/>
          <w:bCs/>
          <w:sz w:val="36"/>
          <w:szCs w:val="36"/>
        </w:rPr>
        <w:t>FSA employer-send email</w:t>
      </w:r>
    </w:p>
    <w:p w14:paraId="59DDD049" w14:textId="77777777" w:rsidR="00093D98" w:rsidRPr="006565C4" w:rsidRDefault="00093D98" w:rsidP="00093D98">
      <w:pPr>
        <w:rPr>
          <w:rFonts w:cstheme="minorHAnsi"/>
          <w:b/>
          <w:bCs/>
          <w:sz w:val="24"/>
          <w:szCs w:val="24"/>
          <w:u w:val="single"/>
        </w:rPr>
      </w:pPr>
    </w:p>
    <w:p w14:paraId="2D8C6DC4" w14:textId="77777777" w:rsidR="00093D98" w:rsidRPr="006565C4" w:rsidRDefault="00093D98" w:rsidP="00093D98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>How to use this document</w:t>
      </w:r>
    </w:p>
    <w:p w14:paraId="7F5BCB98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for choosing HealthEquity! </w:t>
      </w:r>
    </w:p>
    <w:p w14:paraId="7F9E8CC9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Employees say they want more education and information during enrollment season. They also say they trust communications sent directly from their employer. </w:t>
      </w:r>
    </w:p>
    <w:p w14:paraId="008C03EB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proofErr w:type="gramStart"/>
      <w:r w:rsidRPr="006565C4">
        <w:rPr>
          <w:rFonts w:cstheme="minorHAnsi"/>
          <w:sz w:val="24"/>
          <w:szCs w:val="24"/>
        </w:rPr>
        <w:t>So</w:t>
      </w:r>
      <w:proofErr w:type="gramEnd"/>
      <w:r w:rsidRPr="006565C4">
        <w:rPr>
          <w:rFonts w:cstheme="minorHAnsi"/>
          <w:sz w:val="24"/>
          <w:szCs w:val="24"/>
        </w:rPr>
        <w:t xml:space="preserve"> we encourage you to share the content below with your organization. You’re welcome to copy and paste verbatim or adapt for your needs. We think email is the best choice!  </w:t>
      </w:r>
    </w:p>
    <w:p w14:paraId="167EFC74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Please note that some content </w:t>
      </w:r>
      <w:r w:rsidRPr="006565C4">
        <w:rPr>
          <w:rFonts w:cstheme="minorHAnsi"/>
          <w:b/>
          <w:bCs/>
          <w:color w:val="FF0000"/>
          <w:sz w:val="24"/>
          <w:szCs w:val="24"/>
        </w:rPr>
        <w:t>marked red</w:t>
      </w:r>
      <w:r w:rsidRPr="006565C4">
        <w:rPr>
          <w:rFonts w:cstheme="minorHAnsi"/>
          <w:color w:val="FF0000"/>
          <w:sz w:val="24"/>
          <w:szCs w:val="24"/>
        </w:rPr>
        <w:t xml:space="preserve"> </w:t>
      </w:r>
      <w:r w:rsidRPr="006565C4">
        <w:rPr>
          <w:rFonts w:cstheme="minorHAnsi"/>
          <w:sz w:val="24"/>
          <w:szCs w:val="24"/>
        </w:rPr>
        <w:t xml:space="preserve">below is either optional or requires you to populate your specific details. </w:t>
      </w:r>
    </w:p>
    <w:p w14:paraId="20A7BCD2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again for trusting HealthEquity. </w:t>
      </w:r>
    </w:p>
    <w:p w14:paraId="5E0378A0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</w:p>
    <w:p w14:paraId="46377A63" w14:textId="77777777" w:rsidR="00093D98" w:rsidRPr="006565C4" w:rsidRDefault="00093D98" w:rsidP="00093D98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 xml:space="preserve">Email content </w:t>
      </w:r>
    </w:p>
    <w:p w14:paraId="595F0B78" w14:textId="77777777" w:rsidR="00093D98" w:rsidRPr="006565C4" w:rsidRDefault="00093D98" w:rsidP="00093D98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Hello team! </w:t>
      </w:r>
    </w:p>
    <w:p w14:paraId="15EF6984" w14:textId="06025833" w:rsidR="00093D98" w:rsidRDefault="00093D98" w:rsidP="00093D98">
      <w:pPr>
        <w:rPr>
          <w:rFonts w:cstheme="minorHAnsi"/>
          <w:sz w:val="24"/>
          <w:szCs w:val="24"/>
          <w:u w:val="single"/>
        </w:rPr>
      </w:pPr>
      <w:r w:rsidRPr="006565C4">
        <w:rPr>
          <w:rFonts w:cstheme="minorHAnsi"/>
          <w:sz w:val="24"/>
          <w:szCs w:val="24"/>
        </w:rPr>
        <w:t xml:space="preserve">This is just a quick note to remind you that we offer a </w:t>
      </w:r>
      <w:r w:rsidR="00CD5EF5" w:rsidRPr="006565C4">
        <w:rPr>
          <w:rFonts w:cstheme="minorHAnsi"/>
          <w:b/>
          <w:bCs/>
          <w:sz w:val="24"/>
          <w:szCs w:val="24"/>
        </w:rPr>
        <w:t>healthcare Flexible Spending</w:t>
      </w:r>
      <w:r w:rsidRPr="006565C4">
        <w:rPr>
          <w:rFonts w:cstheme="minorHAnsi"/>
          <w:b/>
          <w:bCs/>
          <w:sz w:val="24"/>
          <w:szCs w:val="24"/>
        </w:rPr>
        <w:t xml:space="preserve"> Account (</w:t>
      </w:r>
      <w:r w:rsidR="00CD5EF5" w:rsidRPr="006565C4">
        <w:rPr>
          <w:rFonts w:cstheme="minorHAnsi"/>
          <w:b/>
          <w:bCs/>
          <w:sz w:val="24"/>
          <w:szCs w:val="24"/>
        </w:rPr>
        <w:t>F</w:t>
      </w:r>
      <w:r w:rsidRPr="006565C4">
        <w:rPr>
          <w:rFonts w:cstheme="minorHAnsi"/>
          <w:b/>
          <w:bCs/>
          <w:sz w:val="24"/>
          <w:szCs w:val="24"/>
        </w:rPr>
        <w:t>SA).</w:t>
      </w:r>
      <w:r w:rsidRPr="006565C4">
        <w:rPr>
          <w:rFonts w:cstheme="minorHAnsi"/>
          <w:sz w:val="24"/>
          <w:szCs w:val="24"/>
        </w:rPr>
        <w:t xml:space="preserve"> Our </w:t>
      </w:r>
      <w:r w:rsidR="00CD5EF5" w:rsidRPr="006565C4">
        <w:rPr>
          <w:rFonts w:cstheme="minorHAnsi"/>
          <w:sz w:val="24"/>
          <w:szCs w:val="24"/>
        </w:rPr>
        <w:t>F</w:t>
      </w:r>
      <w:r w:rsidRPr="006565C4">
        <w:rPr>
          <w:rFonts w:cstheme="minorHAnsi"/>
          <w:sz w:val="24"/>
          <w:szCs w:val="24"/>
        </w:rPr>
        <w:t xml:space="preserve">SA provider is </w:t>
      </w:r>
      <w:r w:rsidRPr="006565C4">
        <w:rPr>
          <w:rFonts w:cstheme="minorHAnsi"/>
          <w:b/>
          <w:bCs/>
          <w:sz w:val="24"/>
          <w:szCs w:val="24"/>
        </w:rPr>
        <w:t>HealthEquity</w:t>
      </w:r>
      <w:r w:rsidRPr="006565C4">
        <w:rPr>
          <w:rFonts w:cstheme="minorHAnsi"/>
          <w:sz w:val="24"/>
          <w:szCs w:val="24"/>
        </w:rPr>
        <w:t xml:space="preserve">. You can learn more about </w:t>
      </w:r>
      <w:r w:rsidR="00CD5EF5" w:rsidRPr="006565C4">
        <w:rPr>
          <w:rFonts w:cstheme="minorHAnsi"/>
          <w:sz w:val="24"/>
          <w:szCs w:val="24"/>
        </w:rPr>
        <w:t>F</w:t>
      </w:r>
      <w:r w:rsidRPr="006565C4">
        <w:rPr>
          <w:rFonts w:cstheme="minorHAnsi"/>
          <w:sz w:val="24"/>
          <w:szCs w:val="24"/>
        </w:rPr>
        <w:t xml:space="preserve">SAs on the </w:t>
      </w:r>
      <w:hyperlink r:id="rId5" w:history="1">
        <w:r w:rsidRPr="006565C4">
          <w:rPr>
            <w:rStyle w:val="Hyperlink"/>
            <w:rFonts w:cstheme="minorHAnsi"/>
            <w:b/>
            <w:bCs/>
            <w:sz w:val="24"/>
            <w:szCs w:val="24"/>
          </w:rPr>
          <w:t>HealthEquity website</w:t>
        </w:r>
      </w:hyperlink>
      <w:r w:rsidRPr="006565C4">
        <w:rPr>
          <w:rFonts w:cstheme="minorHAnsi"/>
          <w:sz w:val="24"/>
          <w:szCs w:val="24"/>
          <w:u w:val="single"/>
        </w:rPr>
        <w:t>.</w:t>
      </w:r>
    </w:p>
    <w:p w14:paraId="09F4789F" w14:textId="77777777" w:rsidR="00DA0244" w:rsidRPr="006565C4" w:rsidRDefault="00DA0244" w:rsidP="00093D98">
      <w:pPr>
        <w:rPr>
          <w:rFonts w:cstheme="minorHAnsi"/>
          <w:sz w:val="24"/>
          <w:szCs w:val="24"/>
        </w:rPr>
      </w:pPr>
    </w:p>
    <w:p w14:paraId="0697063F" w14:textId="6C00FEE5" w:rsidR="00972B59" w:rsidRPr="00972B59" w:rsidRDefault="00452C0A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FSA overview </w:t>
      </w:r>
    </w:p>
    <w:p w14:paraId="5F85A237" w14:textId="478BF097" w:rsid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A healthcare FSA lets you use tax-free money to pay for eligible </w:t>
      </w:r>
      <w:r w:rsidR="00664B71" w:rsidRPr="006565C4">
        <w:rPr>
          <w:rFonts w:cstheme="minorHAnsi"/>
          <w:kern w:val="0"/>
          <w:sz w:val="24"/>
          <w:szCs w:val="24"/>
          <w14:ligatures w14:val="none"/>
        </w:rPr>
        <w:t xml:space="preserve">medical, dental, and vision expenses. </w:t>
      </w:r>
      <w:proofErr w:type="gramStart"/>
      <w:r w:rsidR="00CA624D" w:rsidRPr="006565C4">
        <w:rPr>
          <w:rFonts w:cstheme="minorHAnsi"/>
          <w:kern w:val="0"/>
          <w:sz w:val="24"/>
          <w:szCs w:val="24"/>
          <w14:ligatures w14:val="none"/>
        </w:rPr>
        <w:t>So</w:t>
      </w:r>
      <w:proofErr w:type="gramEnd"/>
      <w:r w:rsidR="00CA624D" w:rsidRPr="006565C4">
        <w:rPr>
          <w:rFonts w:cstheme="minorHAnsi"/>
          <w:kern w:val="0"/>
          <w:sz w:val="24"/>
          <w:szCs w:val="24"/>
          <w14:ligatures w14:val="none"/>
        </w:rPr>
        <w:t xml:space="preserve"> you spend less on the healthcare you need. </w:t>
      </w:r>
      <w:r w:rsidR="002B2186" w:rsidRPr="006565C4">
        <w:rPr>
          <w:rFonts w:cstheme="minorHAnsi"/>
          <w:kern w:val="0"/>
          <w:sz w:val="24"/>
          <w:szCs w:val="24"/>
          <w14:ligatures w14:val="none"/>
        </w:rPr>
        <w:t xml:space="preserve">FSA paycheck deductions are tax-free too, which helps reduce your taxable income. </w:t>
      </w:r>
    </w:p>
    <w:p w14:paraId="1F07745E" w14:textId="77777777" w:rsidR="00DA0244" w:rsidRPr="00972B59" w:rsidRDefault="00DA0244" w:rsidP="00DA0244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>2024 FSA contribution limit: $3,200</w:t>
      </w:r>
    </w:p>
    <w:p w14:paraId="4356A945" w14:textId="77777777" w:rsidR="00DA0244" w:rsidRDefault="00DA0244" w:rsidP="00972B59">
      <w:pPr>
        <w:rPr>
          <w:rFonts w:cstheme="minorHAnsi"/>
          <w:kern w:val="0"/>
          <w:sz w:val="24"/>
          <w:szCs w:val="24"/>
          <w14:ligatures w14:val="none"/>
        </w:rPr>
      </w:pPr>
    </w:p>
    <w:p w14:paraId="24AD144A" w14:textId="77777777" w:rsidR="00972B59" w:rsidRPr="00972B59" w:rsidRDefault="00972B59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FSA eligibility </w:t>
      </w:r>
    </w:p>
    <w:p w14:paraId="67712A87" w14:textId="0E50E566" w:rsidR="002B2186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To be eligible for an FSA, you must be enrolled in an eligible health plan.</w:t>
      </w:r>
    </w:p>
    <w:p w14:paraId="6750F59C" w14:textId="77777777" w:rsidR="00DA0244" w:rsidRPr="00972B59" w:rsidRDefault="00DA0244" w:rsidP="00972B59">
      <w:pPr>
        <w:rPr>
          <w:rFonts w:cstheme="minorHAnsi"/>
          <w:kern w:val="0"/>
          <w:sz w:val="24"/>
          <w:szCs w:val="24"/>
          <w14:ligatures w14:val="none"/>
        </w:rPr>
      </w:pPr>
    </w:p>
    <w:p w14:paraId="3FB021F9" w14:textId="77777777" w:rsidR="00972B59" w:rsidRPr="00972B59" w:rsidRDefault="00972B59" w:rsidP="00972B59">
      <w:pPr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FSA fund expiration and reimbursement </w:t>
      </w:r>
    </w:p>
    <w:p w14:paraId="631436E1" w14:textId="77777777" w:rsidR="00972B59" w:rsidRPr="006565C4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FSA funds are subject to a use-it-or-lose-it </w:t>
      </w:r>
      <w:proofErr w:type="gramStart"/>
      <w:r w:rsidRPr="00972B59">
        <w:rPr>
          <w:rFonts w:cstheme="minorHAnsi"/>
          <w:kern w:val="0"/>
          <w:sz w:val="24"/>
          <w:szCs w:val="24"/>
          <w14:ligatures w14:val="none"/>
        </w:rPr>
        <w:t>rule</w:t>
      </w:r>
      <w:proofErr w:type="gramEnd"/>
      <w:r w:rsidRPr="00972B59">
        <w:rPr>
          <w:rFonts w:cstheme="minorHAnsi"/>
          <w:kern w:val="0"/>
          <w:sz w:val="24"/>
          <w:szCs w:val="24"/>
          <w14:ligatures w14:val="none"/>
        </w:rPr>
        <w:t xml:space="preserve">. Unused funds will eventually expire. </w:t>
      </w:r>
    </w:p>
    <w:p w14:paraId="7C2177E2" w14:textId="1E514494" w:rsidR="00E76C14" w:rsidRPr="00972B59" w:rsidRDefault="00E76C14" w:rsidP="00972B59">
      <w:pPr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lastRenderedPageBreak/>
        <w:t>[O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PTIONAL ELEMENTS</w:t>
      </w:r>
      <w:r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198A4562" w14:textId="77777777" w:rsidR="00972B59" w:rsidRPr="00972B59" w:rsidRDefault="00972B59" w:rsidP="00E76C14">
      <w:p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Carryover available |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You can carry over up to </w:t>
      </w:r>
      <w:r w:rsidRPr="00972B59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 xml:space="preserve">[AMOUNT] </w:t>
      </w:r>
      <w:r w:rsidRPr="00972B59">
        <w:rPr>
          <w:rFonts w:cstheme="minorHAnsi"/>
          <w:kern w:val="0"/>
          <w:sz w:val="24"/>
          <w:szCs w:val="24"/>
          <w14:ligatures w14:val="none"/>
        </w:rPr>
        <w:t>of unspent funds into the next plan year.</w:t>
      </w:r>
    </w:p>
    <w:p w14:paraId="347DFDFF" w14:textId="77777777" w:rsidR="00E76C14" w:rsidRPr="006565C4" w:rsidRDefault="00E76C14" w:rsidP="00E76C14">
      <w:pPr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68948CCD" w14:textId="5B70FAB6" w:rsidR="00972B59" w:rsidRPr="00972B59" w:rsidRDefault="00972B59" w:rsidP="00E76C14">
      <w:p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>Grace period available |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You have until </w:t>
      </w:r>
      <w:r w:rsidRPr="00972B59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[DATE]</w:t>
      </w:r>
      <w:r w:rsidRPr="00972B59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to spend </w:t>
      </w:r>
      <w:r w:rsidR="0004174E">
        <w:rPr>
          <w:rFonts w:cstheme="minorHAnsi"/>
          <w:kern w:val="0"/>
          <w:sz w:val="24"/>
          <w:szCs w:val="24"/>
          <w14:ligatures w14:val="none"/>
        </w:rPr>
        <w:t>unused funds from the previous year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. </w:t>
      </w:r>
    </w:p>
    <w:p w14:paraId="0BEC2F96" w14:textId="77777777" w:rsidR="00E76C14" w:rsidRPr="006565C4" w:rsidRDefault="00E76C14" w:rsidP="00E76C14">
      <w:pPr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25EA8A43" w14:textId="6085E698" w:rsidR="00972B59" w:rsidRPr="00972B59" w:rsidRDefault="00972B59" w:rsidP="00E76C14">
      <w:p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Reimbursement window |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You have until </w:t>
      </w:r>
      <w:r w:rsidRPr="00972B59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[DATE]</w:t>
      </w:r>
      <w:r w:rsidRPr="00972B59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to submit for reimbursement claims incurred between </w:t>
      </w:r>
      <w:r w:rsidRPr="00972B59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 xml:space="preserve">[DATE] </w:t>
      </w:r>
      <w:r w:rsidRPr="00972B59">
        <w:rPr>
          <w:rFonts w:cstheme="minorHAnsi"/>
          <w:kern w:val="0"/>
          <w:sz w:val="24"/>
          <w:szCs w:val="24"/>
          <w14:ligatures w14:val="none"/>
        </w:rPr>
        <w:t>and</w:t>
      </w: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Pr="00972B59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[DATE].</w:t>
      </w:r>
    </w:p>
    <w:p w14:paraId="31C6F47F" w14:textId="77777777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</w:p>
    <w:p w14:paraId="389E82E8" w14:textId="77777777" w:rsidR="00972B59" w:rsidRPr="00972B59" w:rsidRDefault="00972B59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FSA tax benefits </w:t>
      </w:r>
    </w:p>
    <w:p w14:paraId="3410BECC" w14:textId="77777777" w:rsidR="00972B59" w:rsidRPr="00972B59" w:rsidRDefault="00972B59" w:rsidP="006565C4">
      <w:p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contributions |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You don’t pay taxes on the money you put into the account. </w:t>
      </w:r>
    </w:p>
    <w:p w14:paraId="3F912E14" w14:textId="77777777" w:rsidR="006565C4" w:rsidRDefault="006565C4" w:rsidP="006565C4">
      <w:pPr>
        <w:contextualSpacing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01745AA6" w14:textId="6224F9D4" w:rsidR="00972B59" w:rsidRPr="00972B59" w:rsidRDefault="00972B59" w:rsidP="006565C4">
      <w:p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spending | 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Use healthcare FSA funds for </w:t>
      </w:r>
      <w:proofErr w:type="spellStart"/>
      <w:r w:rsidRPr="00972B59">
        <w:rPr>
          <w:rFonts w:cstheme="minorHAnsi"/>
          <w:kern w:val="0"/>
          <w:sz w:val="24"/>
          <w:szCs w:val="24"/>
          <w14:ligatures w14:val="none"/>
        </w:rPr>
        <w:t>elible</w:t>
      </w:r>
      <w:proofErr w:type="spellEnd"/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medical expenses, and you never pay taxes on that money.</w:t>
      </w:r>
    </w:p>
    <w:p w14:paraId="67C6512B" w14:textId="77777777" w:rsidR="00972B59" w:rsidRPr="00972B59" w:rsidRDefault="00972B59" w:rsidP="00972B59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3E24C7AC" w14:textId="77777777" w:rsidR="00972B59" w:rsidRPr="00972B59" w:rsidRDefault="00972B59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Account use </w:t>
      </w:r>
    </w:p>
    <w:p w14:paraId="240CE9C0" w14:textId="201FCDF3" w:rsidR="00972B59" w:rsidRPr="00972B59" w:rsidRDefault="00972B59" w:rsidP="00972B59">
      <w:pPr>
        <w:numPr>
          <w:ilvl w:val="0"/>
          <w:numId w:val="6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You can withdraw money anytime tax-free when you pay for eligible expenses. </w:t>
      </w:r>
    </w:p>
    <w:p w14:paraId="1E70438B" w14:textId="7F2CB625" w:rsidR="00972B59" w:rsidRPr="00972B59" w:rsidRDefault="00972B59" w:rsidP="00972B59">
      <w:pPr>
        <w:numPr>
          <w:ilvl w:val="0"/>
          <w:numId w:val="6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Your FSA can pay for eligible expenses incurred by you, your spouse, and/or your dependents.</w:t>
      </w:r>
    </w:p>
    <w:p w14:paraId="53DBE856" w14:textId="7154A598" w:rsidR="00972B59" w:rsidRPr="00972B59" w:rsidRDefault="00972B59" w:rsidP="00972B59">
      <w:pPr>
        <w:numPr>
          <w:ilvl w:val="0"/>
          <w:numId w:val="6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You can only pay for eligible incurred after you opened the account. </w:t>
      </w:r>
    </w:p>
    <w:p w14:paraId="366D17F7" w14:textId="77777777" w:rsidR="00972B59" w:rsidRDefault="00972B59" w:rsidP="00972B59">
      <w:pPr>
        <w:numPr>
          <w:ilvl w:val="0"/>
          <w:numId w:val="6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Your entire benefit election will be available to spend on the first day of the plan year.</w:t>
      </w:r>
    </w:p>
    <w:p w14:paraId="0700120B" w14:textId="77777777" w:rsidR="00DA0244" w:rsidRPr="00972B59" w:rsidRDefault="00DA0244" w:rsidP="00DA0244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123D27B7" w14:textId="77777777" w:rsidR="00972B59" w:rsidRPr="00972B59" w:rsidRDefault="00972B59" w:rsidP="00972B59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4F2947CF" w14:textId="25B4302B" w:rsidR="00972B59" w:rsidRPr="00972B59" w:rsidRDefault="00980B1A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DA024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FSA-eligible</w:t>
      </w:r>
      <w:r w:rsidR="00972B59"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 expenses </w:t>
      </w:r>
    </w:p>
    <w:p w14:paraId="7DB4B01B" w14:textId="0CA89E8B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There are thousands of eligible expenses and services you can pay for with an FSA. Here are a few: </w:t>
      </w:r>
    </w:p>
    <w:p w14:paraId="17D4E8D5" w14:textId="3E17FDE9" w:rsidR="00972B59" w:rsidRPr="00972B59" w:rsidRDefault="00980B1A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Medical</w:t>
      </w:r>
    </w:p>
    <w:p w14:paraId="5DF4F1F1" w14:textId="70D210E2" w:rsidR="00972B59" w:rsidRPr="00972B59" w:rsidRDefault="00980B1A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Dental </w:t>
      </w:r>
    </w:p>
    <w:p w14:paraId="18F29E18" w14:textId="2309F3E3" w:rsidR="00972B59" w:rsidRPr="00972B59" w:rsidRDefault="00980B1A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Vision</w:t>
      </w:r>
    </w:p>
    <w:p w14:paraId="2EA7B5A4" w14:textId="02E1BABD" w:rsidR="00972B59" w:rsidRPr="00972B59" w:rsidRDefault="00980B1A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Pharmacy</w:t>
      </w:r>
    </w:p>
    <w:p w14:paraId="72F033E2" w14:textId="136DA2F3" w:rsidR="00972B59" w:rsidRDefault="00972B59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proofErr w:type="gramStart"/>
      <w:r w:rsidRPr="00972B59">
        <w:rPr>
          <w:rFonts w:cstheme="minorHAnsi"/>
          <w:kern w:val="0"/>
          <w:sz w:val="24"/>
          <w:szCs w:val="24"/>
          <w14:ligatures w14:val="none"/>
        </w:rPr>
        <w:t>Over-the-counter</w:t>
      </w:r>
      <w:proofErr w:type="gramEnd"/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</w:t>
      </w:r>
      <w:r w:rsidR="00475215">
        <w:rPr>
          <w:rFonts w:cstheme="minorHAnsi"/>
          <w:kern w:val="0"/>
          <w:sz w:val="24"/>
          <w:szCs w:val="24"/>
          <w14:ligatures w14:val="none"/>
        </w:rPr>
        <w:t xml:space="preserve">(OTC) </w:t>
      </w:r>
      <w:r w:rsidRPr="00972B59">
        <w:rPr>
          <w:rFonts w:cstheme="minorHAnsi"/>
          <w:kern w:val="0"/>
          <w:sz w:val="24"/>
          <w:szCs w:val="24"/>
          <w14:ligatures w14:val="none"/>
        </w:rPr>
        <w:t>medications</w:t>
      </w:r>
    </w:p>
    <w:p w14:paraId="59B7CDD9" w14:textId="63BD3784" w:rsidR="00475215" w:rsidRDefault="00475215" w:rsidP="00972B59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Mental health services </w:t>
      </w:r>
    </w:p>
    <w:p w14:paraId="3D9430BA" w14:textId="77777777" w:rsidR="00980B1A" w:rsidRPr="00972B59" w:rsidRDefault="00980B1A" w:rsidP="00980B1A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11972FFB" w14:textId="7C7D7C7B" w:rsid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See </w:t>
      </w:r>
      <w:r w:rsidR="00475215">
        <w:rPr>
          <w:rFonts w:cstheme="minorHAnsi"/>
          <w:kern w:val="0"/>
          <w:sz w:val="24"/>
          <w:szCs w:val="24"/>
          <w14:ligatures w14:val="none"/>
        </w:rPr>
        <w:t>HealthEquity’s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list of </w:t>
      </w:r>
      <w:r w:rsidR="00475215">
        <w:rPr>
          <w:rFonts w:cstheme="minorHAnsi"/>
          <w:kern w:val="0"/>
          <w:sz w:val="24"/>
          <w:szCs w:val="24"/>
          <w14:ligatures w14:val="none"/>
        </w:rPr>
        <w:t>FSA-eligible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expenses on the HealthEquity website: </w:t>
      </w:r>
      <w:hyperlink r:id="rId6" w:history="1">
        <w:r w:rsidR="00475215">
          <w:rPr>
            <w:rFonts w:cstheme="minorHAnsi"/>
            <w:kern w:val="0"/>
            <w:sz w:val="24"/>
            <w:szCs w:val="24"/>
            <w14:ligatures w14:val="none"/>
          </w:rPr>
          <w:t>H</w:t>
        </w:r>
        <w:r w:rsidRPr="00972B59">
          <w:rPr>
            <w:rFonts w:cstheme="minorHAnsi"/>
            <w:kern w:val="0"/>
            <w:sz w:val="24"/>
            <w:szCs w:val="24"/>
            <w14:ligatures w14:val="none"/>
          </w:rPr>
          <w:t>ealthequity.com/</w:t>
        </w:r>
        <w:proofErr w:type="spellStart"/>
        <w:r w:rsidRPr="00972B59">
          <w:rPr>
            <w:rFonts w:cstheme="minorHAnsi"/>
            <w:kern w:val="0"/>
            <w:sz w:val="24"/>
            <w:szCs w:val="24"/>
            <w14:ligatures w14:val="none"/>
          </w:rPr>
          <w:t>fsa-qme</w:t>
        </w:r>
        <w:proofErr w:type="spellEnd"/>
      </w:hyperlink>
    </w:p>
    <w:p w14:paraId="69FC43FF" w14:textId="77777777" w:rsidR="00DA0244" w:rsidRPr="00972B59" w:rsidRDefault="00DA0244" w:rsidP="00972B59">
      <w:pPr>
        <w:rPr>
          <w:rFonts w:cstheme="minorHAnsi"/>
          <w:kern w:val="0"/>
          <w:sz w:val="28"/>
          <w:szCs w:val="28"/>
          <w14:ligatures w14:val="none"/>
        </w:rPr>
      </w:pPr>
    </w:p>
    <w:p w14:paraId="70187A5C" w14:textId="77777777" w:rsidR="00972B59" w:rsidRPr="00972B59" w:rsidRDefault="00972B59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lastRenderedPageBreak/>
        <w:t xml:space="preserve">Ways to pay with your FSA </w:t>
      </w:r>
    </w:p>
    <w:p w14:paraId="761B14E1" w14:textId="77777777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HealthEquity gives you three ways to pay for eligible medical expenses:</w:t>
      </w:r>
    </w:p>
    <w:p w14:paraId="07FCE684" w14:textId="74458D08" w:rsidR="00972B59" w:rsidRPr="00972B59" w:rsidRDefault="00475215" w:rsidP="00972B59">
      <w:pPr>
        <w:numPr>
          <w:ilvl w:val="0"/>
          <w:numId w:val="5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475215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 xml:space="preserve">[OPTIONAL] </w:t>
      </w:r>
      <w:r w:rsidR="00972B59"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>Debit card |</w:t>
      </w:r>
      <w:r w:rsidR="00972B59" w:rsidRPr="00972B59">
        <w:rPr>
          <w:rFonts w:cstheme="minorHAnsi"/>
          <w:kern w:val="0"/>
          <w:sz w:val="24"/>
          <w:szCs w:val="24"/>
          <w14:ligatures w14:val="none"/>
        </w:rPr>
        <w:t xml:space="preserve"> Just swipe your HealthEquity Visa card at the doctor office, pharmacy, or wherever VISA cards are accepted. </w:t>
      </w:r>
    </w:p>
    <w:p w14:paraId="0C24034A" w14:textId="77777777" w:rsidR="00972B59" w:rsidRPr="00972B59" w:rsidRDefault="00972B59" w:rsidP="00972B59">
      <w:pPr>
        <w:numPr>
          <w:ilvl w:val="0"/>
          <w:numId w:val="5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>Get reimbursed |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Pay out-of-pocket, then get reimbursed right from your HealthEquity account. </w:t>
      </w:r>
    </w:p>
    <w:p w14:paraId="5C9EDD3C" w14:textId="77777777" w:rsidR="00972B59" w:rsidRPr="00972B59" w:rsidRDefault="00972B59" w:rsidP="00972B59">
      <w:pPr>
        <w:numPr>
          <w:ilvl w:val="0"/>
          <w:numId w:val="5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b/>
          <w:bCs/>
          <w:kern w:val="0"/>
          <w:sz w:val="24"/>
          <w:szCs w:val="24"/>
          <w14:ligatures w14:val="none"/>
        </w:rPr>
        <w:t>Pay provider directly |</w:t>
      </w:r>
      <w:r w:rsidRPr="00972B59">
        <w:rPr>
          <w:rFonts w:cstheme="minorHAnsi"/>
          <w:kern w:val="0"/>
          <w:sz w:val="24"/>
          <w:szCs w:val="24"/>
          <w14:ligatures w14:val="none"/>
        </w:rPr>
        <w:t xml:space="preserve"> Use your HealthEquity account to send payments directly to your provider. </w:t>
      </w:r>
    </w:p>
    <w:p w14:paraId="1EC6473F" w14:textId="77777777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</w:p>
    <w:p w14:paraId="37A80983" w14:textId="77777777" w:rsidR="00972B59" w:rsidRPr="00972B59" w:rsidRDefault="00972B59" w:rsidP="00972B59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972B59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FSA contributions </w:t>
      </w:r>
    </w:p>
    <w:p w14:paraId="4481C753" w14:textId="77777777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You must elect your contribution amount during the benefits enrollment period. Your entire benefit election will be available to spend on the first day of the plan year.</w:t>
      </w:r>
    </w:p>
    <w:p w14:paraId="41C881BC" w14:textId="711AA17A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  <w:r w:rsidRPr="00972B59">
        <w:rPr>
          <w:rFonts w:cstheme="minorHAnsi"/>
          <w:kern w:val="0"/>
          <w:sz w:val="24"/>
          <w:szCs w:val="24"/>
          <w14:ligatures w14:val="none"/>
        </w:rPr>
        <w:t>Payroll deductions will be taken from each paycheck</w:t>
      </w:r>
      <w:r w:rsidR="004C1E19">
        <w:rPr>
          <w:rFonts w:cstheme="minorHAnsi"/>
          <w:kern w:val="0"/>
          <w:sz w:val="24"/>
          <w:szCs w:val="24"/>
          <w14:ligatures w14:val="none"/>
        </w:rPr>
        <w:t xml:space="preserve"> throughout the year to cover the election amount. </w:t>
      </w:r>
    </w:p>
    <w:p w14:paraId="4425E72F" w14:textId="77777777" w:rsidR="00972B59" w:rsidRPr="00972B59" w:rsidRDefault="00972B59" w:rsidP="00972B59">
      <w:pPr>
        <w:rPr>
          <w:rFonts w:cstheme="minorHAnsi"/>
          <w:kern w:val="0"/>
          <w:sz w:val="24"/>
          <w:szCs w:val="24"/>
          <w14:ligatures w14:val="none"/>
        </w:rPr>
      </w:pPr>
    </w:p>
    <w:p w14:paraId="0B507AAF" w14:textId="77777777" w:rsidR="00CD5EF5" w:rsidRPr="006565C4" w:rsidRDefault="00CD5EF5" w:rsidP="00093D98">
      <w:pPr>
        <w:rPr>
          <w:rFonts w:cstheme="minorHAnsi"/>
          <w:sz w:val="24"/>
          <w:szCs w:val="24"/>
        </w:rPr>
      </w:pPr>
    </w:p>
    <w:p w14:paraId="5B2E6DD6" w14:textId="77777777" w:rsidR="00093D98" w:rsidRPr="006565C4" w:rsidRDefault="00093D98" w:rsidP="0049425B">
      <w:pPr>
        <w:rPr>
          <w:rFonts w:cstheme="minorHAnsi"/>
          <w:sz w:val="24"/>
          <w:szCs w:val="24"/>
        </w:rPr>
      </w:pPr>
    </w:p>
    <w:sectPr w:rsidR="00093D98" w:rsidRPr="00656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38C"/>
    <w:multiLevelType w:val="hybridMultilevel"/>
    <w:tmpl w:val="B9021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234C8"/>
    <w:multiLevelType w:val="hybridMultilevel"/>
    <w:tmpl w:val="2A52E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1A5E"/>
    <w:multiLevelType w:val="hybridMultilevel"/>
    <w:tmpl w:val="7204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76FF7"/>
    <w:multiLevelType w:val="hybridMultilevel"/>
    <w:tmpl w:val="45C4F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70705"/>
    <w:multiLevelType w:val="hybridMultilevel"/>
    <w:tmpl w:val="1026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C0EED"/>
    <w:multiLevelType w:val="hybridMultilevel"/>
    <w:tmpl w:val="78967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87786"/>
    <w:multiLevelType w:val="hybridMultilevel"/>
    <w:tmpl w:val="232CD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45701">
    <w:abstractNumId w:val="0"/>
  </w:num>
  <w:num w:numId="2" w16cid:durableId="1381857984">
    <w:abstractNumId w:val="2"/>
  </w:num>
  <w:num w:numId="3" w16cid:durableId="2023319320">
    <w:abstractNumId w:val="5"/>
  </w:num>
  <w:num w:numId="4" w16cid:durableId="1390572460">
    <w:abstractNumId w:val="1"/>
  </w:num>
  <w:num w:numId="5" w16cid:durableId="1276210062">
    <w:abstractNumId w:val="3"/>
  </w:num>
  <w:num w:numId="6" w16cid:durableId="1677341870">
    <w:abstractNumId w:val="4"/>
  </w:num>
  <w:num w:numId="7" w16cid:durableId="1082995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33"/>
    <w:rsid w:val="0004174E"/>
    <w:rsid w:val="00067092"/>
    <w:rsid w:val="00093D98"/>
    <w:rsid w:val="00097EF8"/>
    <w:rsid w:val="001B6319"/>
    <w:rsid w:val="002524BF"/>
    <w:rsid w:val="00274573"/>
    <w:rsid w:val="00297727"/>
    <w:rsid w:val="002B2186"/>
    <w:rsid w:val="002E65C8"/>
    <w:rsid w:val="00303F82"/>
    <w:rsid w:val="00365806"/>
    <w:rsid w:val="00452C0A"/>
    <w:rsid w:val="00475215"/>
    <w:rsid w:val="004857B8"/>
    <w:rsid w:val="0049425B"/>
    <w:rsid w:val="004C1E19"/>
    <w:rsid w:val="004E6234"/>
    <w:rsid w:val="00607B65"/>
    <w:rsid w:val="00613D0A"/>
    <w:rsid w:val="006565C4"/>
    <w:rsid w:val="00664B71"/>
    <w:rsid w:val="006C4A33"/>
    <w:rsid w:val="006D151A"/>
    <w:rsid w:val="006E6832"/>
    <w:rsid w:val="00723532"/>
    <w:rsid w:val="0073588A"/>
    <w:rsid w:val="00763794"/>
    <w:rsid w:val="007A4692"/>
    <w:rsid w:val="00822E83"/>
    <w:rsid w:val="008B1A22"/>
    <w:rsid w:val="008D602A"/>
    <w:rsid w:val="00972A1C"/>
    <w:rsid w:val="00972B59"/>
    <w:rsid w:val="00980B1A"/>
    <w:rsid w:val="00B972BA"/>
    <w:rsid w:val="00BE2138"/>
    <w:rsid w:val="00C444AE"/>
    <w:rsid w:val="00CA624D"/>
    <w:rsid w:val="00CD5E90"/>
    <w:rsid w:val="00CD5EF5"/>
    <w:rsid w:val="00D321F7"/>
    <w:rsid w:val="00D4453F"/>
    <w:rsid w:val="00DA0244"/>
    <w:rsid w:val="00DC55D2"/>
    <w:rsid w:val="00E31510"/>
    <w:rsid w:val="00E76C14"/>
    <w:rsid w:val="00F6123B"/>
    <w:rsid w:val="00F61A07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C1987"/>
  <w15:chartTrackingRefBased/>
  <w15:docId w15:val="{B96EEBCE-9013-4A45-B9FF-A9FA234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35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equity.com/fsa-qme" TargetMode="External"/><Relationship Id="rId5" Type="http://schemas.openxmlformats.org/officeDocument/2006/relationships/hyperlink" Target="https://www.healthequity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b23c674-de8a-426d-bc8b-74ad6594a910}" enabled="1" method="Standard" siteId="{c5d0ad88-8f93-43b8-9b7c-c8a3bb8e41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Buck</dc:creator>
  <cp:keywords/>
  <dc:description/>
  <cp:lastModifiedBy>Tyler Revill</cp:lastModifiedBy>
  <cp:revision>3</cp:revision>
  <dcterms:created xsi:type="dcterms:W3CDTF">2024-04-24T15:08:00Z</dcterms:created>
  <dcterms:modified xsi:type="dcterms:W3CDTF">2024-04-24T15:09:00Z</dcterms:modified>
</cp:coreProperties>
</file>