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31" w:type="dxa"/>
        <w:tblBorders>
          <w:bottom w:val="single" w:sz="2" w:space="0" w:color="auto"/>
        </w:tblBorders>
        <w:tblLayout w:type="fixed"/>
        <w:tblCellMar>
          <w:left w:w="0" w:type="dxa"/>
          <w:right w:w="0" w:type="dxa"/>
        </w:tblCellMar>
        <w:tblLook w:val="0000" w:firstRow="0" w:lastRow="0" w:firstColumn="0" w:lastColumn="0" w:noHBand="0" w:noVBand="0"/>
      </w:tblPr>
      <w:tblGrid>
        <w:gridCol w:w="5400"/>
        <w:gridCol w:w="1705"/>
        <w:gridCol w:w="1826"/>
      </w:tblGrid>
      <w:tr w:rsidR="00FE4FA6" w:rsidRPr="00B01183" w14:paraId="2E69ABC7" w14:textId="77777777" w:rsidTr="5963C00A">
        <w:trPr>
          <w:cantSplit/>
          <w:trHeight w:hRule="exact" w:val="1077"/>
        </w:trPr>
        <w:tc>
          <w:tcPr>
            <w:tcW w:w="5400" w:type="dxa"/>
          </w:tcPr>
          <w:p w14:paraId="4EB59593" w14:textId="77777777" w:rsidR="00FE4FA6" w:rsidRPr="00B01183" w:rsidRDefault="00EF2EF0">
            <w:pPr>
              <w:pStyle w:val="SiemensLogo"/>
              <w:rPr>
                <w:noProof w:val="0"/>
              </w:rPr>
            </w:pPr>
            <w:bookmarkStart w:id="0" w:name="scf_marke"/>
            <w:r w:rsidRPr="00B01183">
              <w:rPr>
                <w:lang w:eastAsia="en-US"/>
              </w:rPr>
              <w:drawing>
                <wp:inline distT="0" distB="0" distL="0" distR="0" wp14:anchorId="16FF7BD8" wp14:editId="623EDB78">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531" w:type="dxa"/>
            <w:gridSpan w:val="2"/>
            <w:vMerge w:val="restart"/>
            <w:tcBorders>
              <w:bottom w:val="nil"/>
            </w:tcBorders>
            <w:vAlign w:val="bottom"/>
          </w:tcPr>
          <w:p w14:paraId="27381AD2" w14:textId="195E523C" w:rsidR="00FE4FA6" w:rsidRPr="00B01183" w:rsidRDefault="00486545">
            <w:pPr>
              <w:pStyle w:val="PressSign"/>
              <w:rPr>
                <w:noProof w:val="0"/>
              </w:rPr>
            </w:pPr>
            <w:r>
              <w:rPr>
                <w:noProof w:val="0"/>
              </w:rPr>
              <w:t>Media Alert</w:t>
            </w:r>
          </w:p>
        </w:tc>
      </w:tr>
      <w:tr w:rsidR="00FE4FA6" w:rsidRPr="00B01183" w14:paraId="62C90658" w14:textId="77777777" w:rsidTr="5963C00A">
        <w:trPr>
          <w:cantSplit/>
          <w:trHeight w:hRule="exact" w:val="397"/>
        </w:trPr>
        <w:tc>
          <w:tcPr>
            <w:tcW w:w="5400" w:type="dxa"/>
            <w:tcBorders>
              <w:bottom w:val="single" w:sz="2" w:space="0" w:color="auto"/>
            </w:tcBorders>
            <w:vAlign w:val="bottom"/>
          </w:tcPr>
          <w:p w14:paraId="26EFC1B1" w14:textId="77777777" w:rsidR="00FE4FA6" w:rsidRPr="00B01183" w:rsidRDefault="00FE4FA6">
            <w:pPr>
              <w:pStyle w:val="NameSector"/>
              <w:rPr>
                <w:noProof w:val="0"/>
              </w:rPr>
            </w:pPr>
          </w:p>
        </w:tc>
        <w:tc>
          <w:tcPr>
            <w:tcW w:w="3531" w:type="dxa"/>
            <w:gridSpan w:val="2"/>
            <w:vMerge/>
            <w:vAlign w:val="bottom"/>
          </w:tcPr>
          <w:p w14:paraId="56E67951" w14:textId="77777777" w:rsidR="00FE4FA6" w:rsidRPr="00B01183" w:rsidRDefault="00FE4FA6">
            <w:pPr>
              <w:pStyle w:val="PressSign"/>
              <w:rPr>
                <w:noProof w:val="0"/>
              </w:rPr>
            </w:pPr>
          </w:p>
        </w:tc>
      </w:tr>
      <w:tr w:rsidR="00FE4FA6" w:rsidRPr="00B01183" w14:paraId="134F0D46" w14:textId="77777777" w:rsidTr="5963C00A">
        <w:trPr>
          <w:cantSplit/>
          <w:trHeight w:hRule="exact" w:val="907"/>
        </w:trPr>
        <w:tc>
          <w:tcPr>
            <w:tcW w:w="5400" w:type="dxa"/>
            <w:tcBorders>
              <w:top w:val="single" w:sz="2" w:space="0" w:color="auto"/>
              <w:bottom w:val="nil"/>
            </w:tcBorders>
          </w:tcPr>
          <w:p w14:paraId="550549B7" w14:textId="77777777" w:rsidR="00FE4FA6" w:rsidRPr="00B01183" w:rsidRDefault="00FE4FA6">
            <w:pPr>
              <w:pStyle w:val="NameDivision"/>
              <w:rPr>
                <w:noProof w:val="0"/>
              </w:rPr>
            </w:pPr>
          </w:p>
        </w:tc>
        <w:tc>
          <w:tcPr>
            <w:tcW w:w="3531" w:type="dxa"/>
            <w:gridSpan w:val="2"/>
            <w:tcBorders>
              <w:top w:val="single" w:sz="2" w:space="0" w:color="auto"/>
              <w:bottom w:val="nil"/>
            </w:tcBorders>
          </w:tcPr>
          <w:p w14:paraId="46E9D2F6" w14:textId="28E7E932" w:rsidR="00FE4FA6" w:rsidRPr="00B01183" w:rsidRDefault="00006896" w:rsidP="00006896">
            <w:pPr>
              <w:pStyle w:val="Datum1"/>
            </w:pPr>
            <w:r w:rsidRPr="00B01183">
              <w:t>Plano, Texas, USA</w:t>
            </w:r>
            <w:r w:rsidR="00371C41" w:rsidRPr="00B01183">
              <w:t xml:space="preserve"> </w:t>
            </w:r>
            <w:r w:rsidRPr="00B01183">
              <w:t>–</w:t>
            </w:r>
            <w:r w:rsidR="00371C41" w:rsidRPr="00B01183">
              <w:t xml:space="preserve"> </w:t>
            </w:r>
            <w:r w:rsidR="00486545">
              <w:t>October 23</w:t>
            </w:r>
            <w:r w:rsidRPr="00B01183">
              <w:t xml:space="preserve"> 202</w:t>
            </w:r>
            <w:r w:rsidR="00E77C7F">
              <w:t>4</w:t>
            </w:r>
          </w:p>
        </w:tc>
      </w:tr>
      <w:tr w:rsidR="00FE4FA6" w:rsidRPr="00B01183" w14:paraId="1C9438E3" w14:textId="77777777" w:rsidTr="5963C00A">
        <w:trPr>
          <w:gridAfter w:val="1"/>
          <w:wAfter w:w="1826" w:type="dxa"/>
          <w:cantSplit/>
          <w:trHeight w:hRule="exact" w:val="397"/>
        </w:trPr>
        <w:tc>
          <w:tcPr>
            <w:tcW w:w="7105" w:type="dxa"/>
            <w:gridSpan w:val="2"/>
            <w:tcBorders>
              <w:top w:val="nil"/>
              <w:bottom w:val="nil"/>
            </w:tcBorders>
          </w:tcPr>
          <w:p w14:paraId="5ABCEB1A" w14:textId="77777777" w:rsidR="00FE4FA6" w:rsidRPr="00B01183" w:rsidRDefault="00FE4FA6">
            <w:pPr>
              <w:pStyle w:val="ExhibitionInfo"/>
              <w:rPr>
                <w:noProof w:val="0"/>
              </w:rPr>
            </w:pPr>
          </w:p>
        </w:tc>
      </w:tr>
    </w:tbl>
    <w:p w14:paraId="2F5145E3" w14:textId="7E773068" w:rsidR="5963C00A" w:rsidRDefault="5963C00A" w:rsidP="5963C00A">
      <w:pPr>
        <w:pStyle w:val="Headline"/>
      </w:pPr>
    </w:p>
    <w:p w14:paraId="2584B545" w14:textId="29A56165" w:rsidR="7090CBC7" w:rsidRDefault="7090CBC7" w:rsidP="326CB365">
      <w:pPr>
        <w:pStyle w:val="Headline"/>
      </w:pPr>
      <w:r>
        <w:t>Siemens introduces Solid Edge 2025 and Solid Edge X</w:t>
      </w:r>
    </w:p>
    <w:p w14:paraId="37F6BA1F" w14:textId="77777777" w:rsidR="00085528" w:rsidRPr="00B01183" w:rsidRDefault="00085528" w:rsidP="00085528">
      <w:pPr>
        <w:pStyle w:val="Bodytext"/>
      </w:pPr>
    </w:p>
    <w:p w14:paraId="7CF4E1AF" w14:textId="66E4B042" w:rsidR="00085528" w:rsidRPr="00B01183" w:rsidRDefault="6240D8BD" w:rsidP="5963C00A">
      <w:pPr>
        <w:pStyle w:val="BulletsListing"/>
      </w:pPr>
      <w:r>
        <w:t xml:space="preserve">Solid Edge 2025 </w:t>
      </w:r>
      <w:r w:rsidR="009215A0">
        <w:t xml:space="preserve">updated with improved </w:t>
      </w:r>
      <w:r>
        <w:t xml:space="preserve">data management and collaboration capabilities </w:t>
      </w:r>
      <w:r w:rsidR="6391CDF9">
        <w:t>and enhancements across integrated</w:t>
      </w:r>
      <w:r w:rsidR="3EDF2711">
        <w:t xml:space="preserve"> mechanical and</w:t>
      </w:r>
      <w:r w:rsidR="6391CDF9">
        <w:t xml:space="preserve"> </w:t>
      </w:r>
      <w:r w:rsidR="678F976A">
        <w:t xml:space="preserve">electrical design, </w:t>
      </w:r>
      <w:r w:rsidR="6391CDF9">
        <w:t>simulation</w:t>
      </w:r>
      <w:r w:rsidR="48C79B68">
        <w:t xml:space="preserve"> and </w:t>
      </w:r>
      <w:r w:rsidR="6391CDF9">
        <w:t>machine tool programming</w:t>
      </w:r>
    </w:p>
    <w:p w14:paraId="63537207" w14:textId="61A77617" w:rsidR="00085528" w:rsidRPr="00B01183" w:rsidRDefault="009215A0" w:rsidP="432A1EBE">
      <w:pPr>
        <w:pStyle w:val="BulletsListing"/>
      </w:pPr>
      <w:r>
        <w:t>New Solid Edge X brings Solid Edge to the cloud</w:t>
      </w:r>
      <w:r w:rsidR="00A64A9D">
        <w:t xml:space="preserve">; new service </w:t>
      </w:r>
      <w:r w:rsidR="31EB9813">
        <w:t>delivers simplified IT admin, personalized experiences, collaboration, secure and trusted data management and AI</w:t>
      </w:r>
      <w:r w:rsidR="0ED48641">
        <w:t>-</w:t>
      </w:r>
      <w:r w:rsidR="31EB9813">
        <w:t>power</w:t>
      </w:r>
      <w:r w:rsidR="5DE0BDEF">
        <w:t>ed</w:t>
      </w:r>
      <w:r w:rsidR="31EB9813">
        <w:t xml:space="preserve"> productivity assistance</w:t>
      </w:r>
    </w:p>
    <w:p w14:paraId="2A448FC0" w14:textId="2A5D2CDA" w:rsidR="432A1EBE" w:rsidRDefault="432A1EBE" w:rsidP="432A1EBE">
      <w:pPr>
        <w:pStyle w:val="Bodytext"/>
        <w:rPr>
          <w:rStyle w:val="normaltextrun"/>
          <w:rFonts w:cs="Arial"/>
          <w:color w:val="000000" w:themeColor="text1"/>
        </w:rPr>
      </w:pPr>
    </w:p>
    <w:p w14:paraId="310DD3BA" w14:textId="28B42878" w:rsidR="002C0541" w:rsidRDefault="0098715A" w:rsidP="00EF2EF0">
      <w:pPr>
        <w:pStyle w:val="Bodytext"/>
        <w:rPr>
          <w:rFonts w:eastAsia="Arial"/>
        </w:rPr>
      </w:pPr>
      <w:r w:rsidRPr="5963C00A">
        <w:rPr>
          <w:rStyle w:val="normaltextrun"/>
          <w:rFonts w:cs="Arial"/>
          <w:color w:val="000000"/>
          <w:shd w:val="clear" w:color="auto" w:fill="FFFFFF"/>
        </w:rPr>
        <w:t xml:space="preserve">Siemens Digital Industries Software announced </w:t>
      </w:r>
      <w:r w:rsidRPr="5963C00A" w:rsidDel="00A80E08">
        <w:rPr>
          <w:rStyle w:val="normaltextrun"/>
          <w:rFonts w:cs="Arial"/>
          <w:color w:val="000000"/>
          <w:shd w:val="clear" w:color="auto" w:fill="FFFFFF"/>
        </w:rPr>
        <w:t>today</w:t>
      </w:r>
      <w:r w:rsidR="002C0541" w:rsidRPr="5963C00A" w:rsidDel="00A80E08">
        <w:rPr>
          <w:rStyle w:val="normaltextrun"/>
          <w:rFonts w:cs="Arial"/>
          <w:color w:val="000000"/>
          <w:shd w:val="clear" w:color="auto" w:fill="FFFFFF"/>
        </w:rPr>
        <w:t xml:space="preserve"> </w:t>
      </w:r>
      <w:r w:rsidR="002C0541" w:rsidRPr="5963C00A">
        <w:rPr>
          <w:rStyle w:val="normaltextrun"/>
          <w:rFonts w:cs="Arial"/>
          <w:color w:val="000000"/>
          <w:shd w:val="clear" w:color="auto" w:fill="FFFFFF"/>
        </w:rPr>
        <w:t xml:space="preserve">the </w:t>
      </w:r>
      <w:r w:rsidR="005C11A6">
        <w:rPr>
          <w:rStyle w:val="normaltextrun"/>
          <w:rFonts w:cs="Arial"/>
          <w:color w:val="000000"/>
          <w:shd w:val="clear" w:color="auto" w:fill="FFFFFF"/>
        </w:rPr>
        <w:t>2025</w:t>
      </w:r>
      <w:r w:rsidR="002C0541" w:rsidRPr="5963C00A">
        <w:rPr>
          <w:rStyle w:val="normaltextrun"/>
          <w:rFonts w:cs="Arial"/>
          <w:color w:val="000000"/>
          <w:shd w:val="clear" w:color="auto" w:fill="FFFFFF"/>
        </w:rPr>
        <w:t xml:space="preserve"> </w:t>
      </w:r>
      <w:r w:rsidR="00A80E08" w:rsidRPr="5963C00A">
        <w:rPr>
          <w:rStyle w:val="normaltextrun"/>
          <w:rFonts w:cs="Arial"/>
          <w:color w:val="000000"/>
          <w:shd w:val="clear" w:color="auto" w:fill="FFFFFF"/>
        </w:rPr>
        <w:t>release of</w:t>
      </w:r>
      <w:r w:rsidR="002C0541" w:rsidRPr="5963C00A">
        <w:rPr>
          <w:rStyle w:val="normaltextrun"/>
          <w:rFonts w:cs="Arial"/>
          <w:color w:val="000000"/>
          <w:shd w:val="clear" w:color="auto" w:fill="FFFFFF"/>
        </w:rPr>
        <w:t xml:space="preserve"> Solid Edge</w:t>
      </w:r>
      <w:r w:rsidR="3C04BC63" w:rsidRPr="5963C00A">
        <w:rPr>
          <w:rStyle w:val="normaltextrun"/>
          <w:rFonts w:cs="Arial"/>
          <w:color w:val="000000"/>
          <w:shd w:val="clear" w:color="auto" w:fill="FFFFFF"/>
        </w:rPr>
        <w:t>® software</w:t>
      </w:r>
      <w:r w:rsidR="00A80E08" w:rsidRPr="5963C00A">
        <w:rPr>
          <w:rStyle w:val="normaltextrun"/>
          <w:rFonts w:cs="Arial"/>
          <w:color w:val="000000"/>
          <w:shd w:val="clear" w:color="auto" w:fill="FFFFFF"/>
        </w:rPr>
        <w:t>, bringing new capabilities</w:t>
      </w:r>
      <w:r w:rsidR="002C0541" w:rsidRPr="5963C00A">
        <w:rPr>
          <w:rStyle w:val="normaltextrun"/>
          <w:rFonts w:cs="Arial"/>
          <w:color w:val="000000"/>
          <w:shd w:val="clear" w:color="auto" w:fill="FFFFFF"/>
        </w:rPr>
        <w:t xml:space="preserve"> to its product </w:t>
      </w:r>
      <w:r w:rsidR="333F7FB5" w:rsidRPr="5963C00A">
        <w:rPr>
          <w:rStyle w:val="normaltextrun"/>
          <w:rFonts w:cs="Arial"/>
          <w:color w:val="000000"/>
          <w:shd w:val="clear" w:color="auto" w:fill="FFFFFF"/>
        </w:rPr>
        <w:t>development software</w:t>
      </w:r>
      <w:r w:rsidR="0079122D" w:rsidRPr="5963C00A">
        <w:rPr>
          <w:rStyle w:val="normaltextrun"/>
          <w:rFonts w:cs="Arial"/>
          <w:color w:val="000000"/>
          <w:shd w:val="clear" w:color="auto" w:fill="FFFFFF"/>
        </w:rPr>
        <w:t xml:space="preserve">. The </w:t>
      </w:r>
      <w:r w:rsidR="005C11A6">
        <w:rPr>
          <w:rFonts w:eastAsia="Arial"/>
        </w:rPr>
        <w:t>latest</w:t>
      </w:r>
      <w:r w:rsidR="007632C5" w:rsidRPr="60189935">
        <w:rPr>
          <w:rFonts w:eastAsia="Arial"/>
        </w:rPr>
        <w:t xml:space="preserve"> </w:t>
      </w:r>
      <w:r w:rsidR="00A80E08">
        <w:rPr>
          <w:rFonts w:eastAsia="Arial"/>
        </w:rPr>
        <w:t xml:space="preserve">release </w:t>
      </w:r>
      <w:r w:rsidR="007632C5">
        <w:rPr>
          <w:rFonts w:eastAsia="Arial"/>
        </w:rPr>
        <w:t xml:space="preserve">also </w:t>
      </w:r>
      <w:r w:rsidR="007632C5" w:rsidRPr="60189935">
        <w:rPr>
          <w:rFonts w:eastAsia="Arial"/>
        </w:rPr>
        <w:t>introduces Solid Edge</w:t>
      </w:r>
      <w:r w:rsidR="58864274" w:rsidRPr="60189935">
        <w:rPr>
          <w:rFonts w:eastAsia="Arial"/>
        </w:rPr>
        <w:t>®</w:t>
      </w:r>
      <w:r w:rsidR="007632C5" w:rsidRPr="60189935">
        <w:rPr>
          <w:rFonts w:eastAsia="Arial"/>
        </w:rPr>
        <w:t xml:space="preserve"> X</w:t>
      </w:r>
      <w:r w:rsidR="116990CD" w:rsidRPr="60189935">
        <w:rPr>
          <w:rFonts w:eastAsia="Arial"/>
        </w:rPr>
        <w:t xml:space="preserve"> software</w:t>
      </w:r>
      <w:r w:rsidR="008A16BC">
        <w:rPr>
          <w:rFonts w:eastAsia="Arial"/>
        </w:rPr>
        <w:t xml:space="preserve">, </w:t>
      </w:r>
      <w:r w:rsidR="007632C5">
        <w:rPr>
          <w:rFonts w:eastAsia="Arial"/>
        </w:rPr>
        <w:t>deliver</w:t>
      </w:r>
      <w:r w:rsidR="008A16BC">
        <w:rPr>
          <w:rFonts w:eastAsia="Arial"/>
        </w:rPr>
        <w:t>ing</w:t>
      </w:r>
      <w:r w:rsidR="007632C5" w:rsidRPr="60189935">
        <w:rPr>
          <w:rFonts w:eastAsia="Arial"/>
        </w:rPr>
        <w:t xml:space="preserve"> </w:t>
      </w:r>
      <w:r w:rsidR="00A80E08">
        <w:rPr>
          <w:rFonts w:eastAsia="Arial"/>
        </w:rPr>
        <w:t>Solid Edge</w:t>
      </w:r>
      <w:r w:rsidR="007632C5" w:rsidRPr="60189935">
        <w:rPr>
          <w:rFonts w:eastAsia="Arial"/>
        </w:rPr>
        <w:t xml:space="preserve"> in a </w:t>
      </w:r>
      <w:r w:rsidR="3DBD62DB" w:rsidRPr="60189935">
        <w:rPr>
          <w:rFonts w:eastAsia="Arial"/>
        </w:rPr>
        <w:t xml:space="preserve">cloud-enabled </w:t>
      </w:r>
      <w:r w:rsidR="007632C5" w:rsidRPr="60189935">
        <w:rPr>
          <w:rFonts w:eastAsia="Arial"/>
        </w:rPr>
        <w:t>secure</w:t>
      </w:r>
      <w:r w:rsidR="007632C5" w:rsidRPr="00286C99">
        <w:rPr>
          <w:rFonts w:eastAsia="Arial"/>
        </w:rPr>
        <w:t xml:space="preserve"> </w:t>
      </w:r>
      <w:r w:rsidR="007632C5" w:rsidRPr="60189935">
        <w:rPr>
          <w:rFonts w:eastAsia="Arial"/>
        </w:rPr>
        <w:t>S</w:t>
      </w:r>
      <w:r w:rsidR="007632C5">
        <w:rPr>
          <w:rFonts w:eastAsia="Arial"/>
        </w:rPr>
        <w:t>oftware as a Service (S</w:t>
      </w:r>
      <w:r w:rsidR="007632C5" w:rsidRPr="60189935">
        <w:rPr>
          <w:rFonts w:eastAsia="Arial"/>
        </w:rPr>
        <w:t>aaS</w:t>
      </w:r>
      <w:r w:rsidR="007632C5">
        <w:rPr>
          <w:rFonts w:eastAsia="Arial"/>
        </w:rPr>
        <w:t>)</w:t>
      </w:r>
      <w:r w:rsidR="007632C5" w:rsidRPr="60189935">
        <w:rPr>
          <w:rFonts w:eastAsia="Arial"/>
        </w:rPr>
        <w:t xml:space="preserve"> environment</w:t>
      </w:r>
      <w:r w:rsidR="007632C5">
        <w:rPr>
          <w:rFonts w:eastAsia="Arial"/>
        </w:rPr>
        <w:t xml:space="preserve">, enhanced with new </w:t>
      </w:r>
      <w:r w:rsidR="007632C5" w:rsidRPr="60189935">
        <w:rPr>
          <w:rFonts w:eastAsia="Arial"/>
        </w:rPr>
        <w:t>AI</w:t>
      </w:r>
      <w:r w:rsidR="007632C5">
        <w:rPr>
          <w:rFonts w:eastAsia="Arial"/>
        </w:rPr>
        <w:t xml:space="preserve">-enabled </w:t>
      </w:r>
      <w:r w:rsidR="007632C5" w:rsidRPr="60189935">
        <w:rPr>
          <w:rFonts w:eastAsia="Arial"/>
        </w:rPr>
        <w:t xml:space="preserve">tools to help </w:t>
      </w:r>
      <w:r w:rsidR="007632C5">
        <w:rPr>
          <w:rFonts w:eastAsia="Arial"/>
        </w:rPr>
        <w:t xml:space="preserve">users </w:t>
      </w:r>
      <w:r w:rsidR="007632C5" w:rsidRPr="60189935">
        <w:rPr>
          <w:rFonts w:eastAsia="Arial"/>
        </w:rPr>
        <w:t>work smarter.</w:t>
      </w:r>
    </w:p>
    <w:p w14:paraId="2637DA42" w14:textId="77777777" w:rsidR="00623C03" w:rsidRDefault="00623C03" w:rsidP="00EF2EF0">
      <w:pPr>
        <w:pStyle w:val="Bodytext"/>
        <w:rPr>
          <w:rFonts w:eastAsia="Arial"/>
        </w:rPr>
      </w:pPr>
    </w:p>
    <w:p w14:paraId="29C98170" w14:textId="30D71691" w:rsidR="00623C03" w:rsidRDefault="6A706B89" w:rsidP="5963C00A">
      <w:pPr>
        <w:pStyle w:val="Bodytext"/>
        <w:rPr>
          <w:rFonts w:eastAsia="Arial"/>
        </w:rPr>
      </w:pPr>
      <w:r w:rsidRPr="5963C00A">
        <w:rPr>
          <w:rFonts w:eastAsia="Arial"/>
        </w:rPr>
        <w:t>“The release of Solid Edge X delivers on Siemens’ strategic goal to bring our industry-leading software to customers as a service. This release delivers toolsets that are open, accessible and as scalable as our customers demand,” said John Miller, senior vice president, Mainstream Engineering, Siemens Digital Industries Software. “Solid Edge delivers transformative technologies that bring together the innate collaborative capabilities of the cloud combined with cutting-edge AI-based tools, allowing our customers to innovate at the accelerated pace that today’s manufacturing industry mandates.”</w:t>
      </w:r>
    </w:p>
    <w:p w14:paraId="6B56BA2D" w14:textId="683A833D" w:rsidR="00623C03" w:rsidRDefault="00623C03" w:rsidP="00623C03">
      <w:pPr>
        <w:pStyle w:val="Bodytext"/>
        <w:rPr>
          <w:rFonts w:eastAsia="Arial"/>
        </w:rPr>
      </w:pPr>
    </w:p>
    <w:p w14:paraId="49F2D1EF" w14:textId="3CE1B7D1" w:rsidR="00623C03" w:rsidRDefault="00623C03" w:rsidP="00623C03">
      <w:pPr>
        <w:pStyle w:val="Bodytext"/>
        <w:rPr>
          <w:rFonts w:eastAsia="Arial"/>
        </w:rPr>
      </w:pPr>
      <w:r w:rsidRPr="5963C00A">
        <w:rPr>
          <w:rFonts w:eastAsia="Arial"/>
        </w:rPr>
        <w:t>Solid Edge 2025 includes a range of enhancements to increase modeling speed, improved etch and bend features for sheet metal design, and simplified Model Based Definition (MBD) creation.</w:t>
      </w:r>
    </w:p>
    <w:p w14:paraId="1EBF9774" w14:textId="798659C8" w:rsidR="0079122D" w:rsidRDefault="0079122D" w:rsidP="5963C00A">
      <w:pPr>
        <w:pStyle w:val="Bodytext"/>
        <w:rPr>
          <w:rFonts w:eastAsia="Arial"/>
        </w:rPr>
      </w:pPr>
    </w:p>
    <w:p w14:paraId="4039E970" w14:textId="73AD6233" w:rsidR="0079122D" w:rsidRDefault="24F9DC11" w:rsidP="5963C00A">
      <w:pPr>
        <w:pStyle w:val="Bodytext"/>
        <w:rPr>
          <w:rFonts w:eastAsia="Arial"/>
        </w:rPr>
      </w:pPr>
      <w:r w:rsidRPr="5963C00A">
        <w:rPr>
          <w:rFonts w:eastAsia="Arial"/>
        </w:rPr>
        <w:lastRenderedPageBreak/>
        <w:t>“Solid Edge 2025 is very intuitive to use. With simplified and refined workflows, we can design with less keystrokes, allowing us to be more productive, while saving additional time,” said Michael Orr, Design Drafter at Ariel Corporation. “It totally exceeded my expectations.”</w:t>
      </w:r>
      <w:r>
        <w:t xml:space="preserve"> </w:t>
      </w:r>
    </w:p>
    <w:p w14:paraId="211D535C" w14:textId="1B53858A" w:rsidR="0079122D" w:rsidRDefault="0079122D" w:rsidP="5963C00A">
      <w:pPr>
        <w:pStyle w:val="Bodytext"/>
      </w:pPr>
    </w:p>
    <w:p w14:paraId="60D3810E" w14:textId="354F6605" w:rsidR="00DC5179" w:rsidRPr="000F439F" w:rsidRDefault="00455B9F" w:rsidP="00DC5179">
      <w:pPr>
        <w:pStyle w:val="Bodytext"/>
        <w:rPr>
          <w:b/>
          <w:bCs/>
        </w:rPr>
      </w:pPr>
      <w:r w:rsidRPr="5963C00A">
        <w:rPr>
          <w:b/>
          <w:bCs/>
        </w:rPr>
        <w:t xml:space="preserve">Introducing </w:t>
      </w:r>
      <w:r w:rsidR="00DC5179" w:rsidRPr="5963C00A">
        <w:rPr>
          <w:b/>
          <w:bCs/>
        </w:rPr>
        <w:t>Solid Edge X</w:t>
      </w:r>
    </w:p>
    <w:p w14:paraId="6442400E" w14:textId="14170460" w:rsidR="000166B1" w:rsidRDefault="00DC5179" w:rsidP="00DC5179">
      <w:pPr>
        <w:pStyle w:val="Bodytext"/>
      </w:pPr>
      <w:r>
        <w:t xml:space="preserve">Solid Edge X delivers </w:t>
      </w:r>
      <w:r w:rsidR="4B05BB51">
        <w:t xml:space="preserve">the power of </w:t>
      </w:r>
      <w:r>
        <w:t xml:space="preserve">Solid Edge software in a secure SaaS environment, offering </w:t>
      </w:r>
      <w:r w:rsidR="00B424E9">
        <w:t xml:space="preserve">the </w:t>
      </w:r>
      <w:r w:rsidR="00623C03">
        <w:t>easy-to-use features of Solid Edge</w:t>
      </w:r>
      <w:r w:rsidR="00B424E9">
        <w:t xml:space="preserve"> </w:t>
      </w:r>
      <w:r>
        <w:t xml:space="preserve">in a flexible, </w:t>
      </w:r>
      <w:r w:rsidR="0064182D">
        <w:t xml:space="preserve">accessible </w:t>
      </w:r>
      <w:r>
        <w:t xml:space="preserve">experience. </w:t>
      </w:r>
      <w:r w:rsidR="00A8262C">
        <w:t xml:space="preserve">Solid Edge X helps reduce IT complexity and costs, with </w:t>
      </w:r>
      <w:r>
        <w:t>automatic updates and</w:t>
      </w:r>
      <w:r w:rsidR="00A8262C">
        <w:t xml:space="preserve"> secure</w:t>
      </w:r>
      <w:r w:rsidR="00E2054F">
        <w:t xml:space="preserve"> access from any device. With</w:t>
      </w:r>
      <w:r>
        <w:t xml:space="preserve"> cloud-based built-in data management</w:t>
      </w:r>
      <w:r w:rsidR="0064182D">
        <w:t>,</w:t>
      </w:r>
      <w:r w:rsidR="00B424E9">
        <w:t xml:space="preserve"> based on </w:t>
      </w:r>
      <w:r w:rsidR="004A475D">
        <w:t>Siemens’</w:t>
      </w:r>
      <w:r w:rsidR="00B4211C">
        <w:t xml:space="preserve"> </w:t>
      </w:r>
      <w:r w:rsidR="00B424E9">
        <w:t>industry leading Teamcenter</w:t>
      </w:r>
      <w:r w:rsidR="002F3B74">
        <w:t>® software and</w:t>
      </w:r>
      <w:r w:rsidR="00B424E9">
        <w:t xml:space="preserve"> infrastructure</w:t>
      </w:r>
      <w:r>
        <w:t xml:space="preserve">, </w:t>
      </w:r>
      <w:r w:rsidR="00E2054F">
        <w:t xml:space="preserve">customers can </w:t>
      </w:r>
      <w:r w:rsidR="000166B1">
        <w:t>collaborat</w:t>
      </w:r>
      <w:r w:rsidR="00E2054F">
        <w:t>e</w:t>
      </w:r>
      <w:r w:rsidR="000166B1">
        <w:t xml:space="preserve"> across engineering and manufacturing </w:t>
      </w:r>
      <w:r>
        <w:t xml:space="preserve">disciplines </w:t>
      </w:r>
      <w:r w:rsidR="000166B1">
        <w:t>wherever and whenever it is needed</w:t>
      </w:r>
      <w:r>
        <w:t>.</w:t>
      </w:r>
    </w:p>
    <w:p w14:paraId="4597E665" w14:textId="49AC71C2" w:rsidR="00623C03" w:rsidRDefault="00623C03" w:rsidP="00212BB8">
      <w:pPr>
        <w:pStyle w:val="Bodytext"/>
      </w:pPr>
    </w:p>
    <w:p w14:paraId="3F77A976" w14:textId="7EB38027" w:rsidR="00B321D3" w:rsidRDefault="00E2054F" w:rsidP="5963C00A">
      <w:pPr>
        <w:pStyle w:val="Bodytext"/>
        <w:rPr>
          <w:rFonts w:eastAsia="Arial"/>
        </w:rPr>
      </w:pPr>
      <w:r>
        <w:t xml:space="preserve">Included in Solid Edge X, </w:t>
      </w:r>
      <w:r w:rsidR="00623C03">
        <w:t xml:space="preserve">new </w:t>
      </w:r>
      <w:r w:rsidR="00DC5179">
        <w:t>Artificial Intelligence</w:t>
      </w:r>
      <w:r w:rsidR="000166B1">
        <w:t xml:space="preserve"> (AI) power</w:t>
      </w:r>
      <w:r w:rsidR="00095F6D">
        <w:t>ed</w:t>
      </w:r>
      <w:r w:rsidR="000166B1">
        <w:t xml:space="preserve"> </w:t>
      </w:r>
      <w:r w:rsidR="00271FEF">
        <w:t xml:space="preserve">functionality </w:t>
      </w:r>
      <w:r w:rsidR="00DC5179">
        <w:t xml:space="preserve">offers real-time assistance and helps minimize disruptions to </w:t>
      </w:r>
      <w:r w:rsidR="000166B1">
        <w:t xml:space="preserve">engineering </w:t>
      </w:r>
      <w:r w:rsidR="00DC5179">
        <w:t xml:space="preserve">workflows. </w:t>
      </w:r>
      <w:r w:rsidR="00271FEF">
        <w:t xml:space="preserve">This </w:t>
      </w:r>
      <w:r w:rsidR="00CC44C7">
        <w:t xml:space="preserve">new </w:t>
      </w:r>
      <w:r w:rsidR="00271FEF">
        <w:t>ca</w:t>
      </w:r>
      <w:r w:rsidR="00816B66">
        <w:t>pa</w:t>
      </w:r>
      <w:r w:rsidR="00271FEF">
        <w:t>bility</w:t>
      </w:r>
      <w:r w:rsidR="00B9707A">
        <w:t xml:space="preserve">, available next year, </w:t>
      </w:r>
      <w:r w:rsidR="00CC44C7">
        <w:t xml:space="preserve">provides in-app product help, enabling </w:t>
      </w:r>
      <w:r w:rsidR="00604762">
        <w:t xml:space="preserve">engineers and designers </w:t>
      </w:r>
      <w:r w:rsidR="00CC44C7">
        <w:t>to stay focused on the task and find the assistance they need</w:t>
      </w:r>
      <w:r w:rsidR="00604762">
        <w:t>, minimizing disruptions and tailoring help to solve issues immediately.</w:t>
      </w:r>
    </w:p>
    <w:p w14:paraId="5D79F963" w14:textId="77777777" w:rsidR="00AC48A4" w:rsidRDefault="00AC48A4" w:rsidP="00604762">
      <w:pPr>
        <w:pStyle w:val="Bodytext"/>
      </w:pPr>
    </w:p>
    <w:p w14:paraId="27AAB5D5" w14:textId="4F71C1A9" w:rsidR="00536268" w:rsidRPr="00E863AB" w:rsidRDefault="00536268" w:rsidP="00536268">
      <w:pPr>
        <w:pStyle w:val="Bodytext"/>
        <w:rPr>
          <w:b/>
          <w:bCs/>
        </w:rPr>
      </w:pPr>
      <w:r w:rsidRPr="326CB365">
        <w:rPr>
          <w:b/>
          <w:bCs/>
        </w:rPr>
        <w:t>Speed and simplify Model Based Definition (MBD) creation</w:t>
      </w:r>
      <w:r w:rsidR="00E863AB" w:rsidRPr="326CB365">
        <w:rPr>
          <w:b/>
          <w:bCs/>
        </w:rPr>
        <w:t xml:space="preserve">: </w:t>
      </w:r>
      <w:r w:rsidR="00E2054F">
        <w:t>N</w:t>
      </w:r>
      <w:r>
        <w:t>ew hybrid annotation</w:t>
      </w:r>
      <w:r w:rsidR="00E863AB">
        <w:t xml:space="preserve"> capability </w:t>
      </w:r>
      <w:r w:rsidR="00E2054F">
        <w:t xml:space="preserve">in Solid Edge 2025 </w:t>
      </w:r>
      <w:r w:rsidR="006676CF">
        <w:t xml:space="preserve">allows engineers to </w:t>
      </w:r>
      <w:r>
        <w:t>insert dimensions and feature control frames into designs with an efficient, all-in-one workflow</w:t>
      </w:r>
      <w:r w:rsidR="006676CF">
        <w:t xml:space="preserve"> that supports Model Based Definition and provides the tools to quickly </w:t>
      </w:r>
      <w:r w:rsidR="00E2054F">
        <w:t xml:space="preserve">and accurately </w:t>
      </w:r>
      <w:r w:rsidR="006676CF">
        <w:t>detail 3D models.</w:t>
      </w:r>
      <w:r>
        <w:t xml:space="preserve"> </w:t>
      </w:r>
      <w:r w:rsidR="00E2054F">
        <w:t>N</w:t>
      </w:r>
      <w:r w:rsidR="00E863AB">
        <w:t>ew F</w:t>
      </w:r>
      <w:r>
        <w:t xml:space="preserve">eature control frames and updated Surface Texture symbols help users adhere to ever-changing standards, while automatic dimensioning </w:t>
      </w:r>
      <w:r w:rsidR="22353805">
        <w:t xml:space="preserve">helps to maintain </w:t>
      </w:r>
      <w:r>
        <w:t>consistency and minimize</w:t>
      </w:r>
      <w:r w:rsidR="00B055B2">
        <w:t>s</w:t>
      </w:r>
      <w:r>
        <w:t xml:space="preserve"> errors.  </w:t>
      </w:r>
    </w:p>
    <w:p w14:paraId="5B0E7761" w14:textId="77777777" w:rsidR="00536268" w:rsidRPr="00915B6E" w:rsidRDefault="00536268" w:rsidP="00536268">
      <w:pPr>
        <w:pStyle w:val="Bodytext"/>
        <w:rPr>
          <w:i/>
          <w:iCs/>
        </w:rPr>
      </w:pPr>
    </w:p>
    <w:p w14:paraId="0CBF622F" w14:textId="080452E8" w:rsidR="00B055B2" w:rsidRDefault="00E863AB" w:rsidP="00536268">
      <w:pPr>
        <w:pStyle w:val="Bodytext"/>
      </w:pPr>
      <w:r w:rsidRPr="5963C00A">
        <w:rPr>
          <w:b/>
          <w:bCs/>
        </w:rPr>
        <w:t xml:space="preserve">Adaptability </w:t>
      </w:r>
      <w:r w:rsidR="008855C2" w:rsidRPr="5963C00A">
        <w:rPr>
          <w:b/>
          <w:bCs/>
        </w:rPr>
        <w:t>&amp; customization</w:t>
      </w:r>
      <w:r w:rsidRPr="5963C00A">
        <w:rPr>
          <w:b/>
          <w:bCs/>
        </w:rPr>
        <w:t xml:space="preserve">: </w:t>
      </w:r>
      <w:r w:rsidR="00E2054F">
        <w:t>N</w:t>
      </w:r>
      <w:r w:rsidR="00536268">
        <w:t>ew customization options make it easier for users to tailor their Solid Edge experience</w:t>
      </w:r>
      <w:r w:rsidR="00E2054F">
        <w:t xml:space="preserve"> and enjoy a </w:t>
      </w:r>
      <w:r w:rsidR="00536268">
        <w:t xml:space="preserve">personalized design environment. With features like redesigned </w:t>
      </w:r>
      <w:r>
        <w:t>v</w:t>
      </w:r>
      <w:r w:rsidR="00536268">
        <w:t xml:space="preserve">ertical </w:t>
      </w:r>
      <w:r>
        <w:t>c</w:t>
      </w:r>
      <w:r w:rsidR="00536268">
        <w:t xml:space="preserve">ommand </w:t>
      </w:r>
      <w:r>
        <w:t>b</w:t>
      </w:r>
      <w:r w:rsidR="00536268">
        <w:t xml:space="preserve">ars and enhanced </w:t>
      </w:r>
      <w:r>
        <w:t>c</w:t>
      </w:r>
      <w:r w:rsidR="00536268">
        <w:t xml:space="preserve">ontext </w:t>
      </w:r>
      <w:r>
        <w:t>t</w:t>
      </w:r>
      <w:r w:rsidR="00536268">
        <w:t xml:space="preserve">oolbars, you can streamline your workflows and enjoy greater flexibility. </w:t>
      </w:r>
    </w:p>
    <w:p w14:paraId="791F53C7" w14:textId="77777777" w:rsidR="00B055B2" w:rsidRDefault="00B055B2" w:rsidP="00536268">
      <w:pPr>
        <w:pStyle w:val="Bodytext"/>
      </w:pPr>
    </w:p>
    <w:p w14:paraId="7EA5607D" w14:textId="3946E5A5" w:rsidR="00536268" w:rsidRPr="006B3598" w:rsidRDefault="00E2054F" w:rsidP="00536268">
      <w:pPr>
        <w:pStyle w:val="Bodytext"/>
      </w:pPr>
      <w:r>
        <w:t xml:space="preserve">The </w:t>
      </w:r>
      <w:r w:rsidR="00E863AB">
        <w:t xml:space="preserve">new </w:t>
      </w:r>
      <w:r w:rsidR="00536268">
        <w:t xml:space="preserve">Discovery Center </w:t>
      </w:r>
      <w:r w:rsidR="00D74D5D">
        <w:t xml:space="preserve">provides </w:t>
      </w:r>
      <w:r w:rsidR="00536268">
        <w:t>a</w:t>
      </w:r>
      <w:r>
        <w:t xml:space="preserve"> centralized hub where users can access a</w:t>
      </w:r>
      <w:r w:rsidR="00536268">
        <w:t xml:space="preserve"> wide range of resources, learning materials and free trials</w:t>
      </w:r>
      <w:r w:rsidR="00B055B2">
        <w:t xml:space="preserve">, accessible </w:t>
      </w:r>
      <w:r w:rsidR="00D74D5D">
        <w:t xml:space="preserve">from directly within the product, for a seamless </w:t>
      </w:r>
      <w:r w:rsidR="00B055B2">
        <w:t>experience</w:t>
      </w:r>
      <w:r w:rsidR="003F3693">
        <w:t>.</w:t>
      </w:r>
    </w:p>
    <w:p w14:paraId="41E8440B" w14:textId="77777777" w:rsidR="00604762" w:rsidRDefault="00604762" w:rsidP="00604762">
      <w:pPr>
        <w:pStyle w:val="Bodytext"/>
      </w:pPr>
    </w:p>
    <w:p w14:paraId="0713EFDE" w14:textId="4CDB0851" w:rsidR="00DC5179" w:rsidRDefault="00DC5179" w:rsidP="00DC5179">
      <w:pPr>
        <w:pStyle w:val="Bodytext"/>
      </w:pPr>
      <w:r w:rsidRPr="5963C00A">
        <w:rPr>
          <w:b/>
          <w:bCs/>
        </w:rPr>
        <w:t>Elevate</w:t>
      </w:r>
      <w:r w:rsidR="006D6BEB" w:rsidRPr="5963C00A">
        <w:rPr>
          <w:b/>
          <w:bCs/>
        </w:rPr>
        <w:t>d</w:t>
      </w:r>
      <w:r w:rsidRPr="5963C00A">
        <w:rPr>
          <w:b/>
          <w:bCs/>
        </w:rPr>
        <w:t xml:space="preserve"> sheet metal design</w:t>
      </w:r>
      <w:r w:rsidR="006D6BEB" w:rsidRPr="5963C00A">
        <w:rPr>
          <w:b/>
          <w:bCs/>
        </w:rPr>
        <w:t xml:space="preserve">: </w:t>
      </w:r>
      <w:r w:rsidR="00D74D5D">
        <w:t>C</w:t>
      </w:r>
      <w:r>
        <w:t>ontinual improvements to Solid Edge’s industry</w:t>
      </w:r>
      <w:r w:rsidR="00B055B2">
        <w:t>-</w:t>
      </w:r>
      <w:r>
        <w:t xml:space="preserve">leading sheet metal capabilities streamline workflows and improve precision. </w:t>
      </w:r>
      <w:r w:rsidR="006D6BEB">
        <w:t>Updates for</w:t>
      </w:r>
      <w:r w:rsidR="00D74D5D">
        <w:t xml:space="preserve"> the Solid Edge</w:t>
      </w:r>
      <w:r w:rsidR="006D6BEB">
        <w:t xml:space="preserve"> 2025 release</w:t>
      </w:r>
      <w:r w:rsidR="00B208B5">
        <w:t xml:space="preserve"> include </w:t>
      </w:r>
      <w:r>
        <w:t xml:space="preserve">support </w:t>
      </w:r>
      <w:r w:rsidR="00B208B5">
        <w:t xml:space="preserve">for </w:t>
      </w:r>
      <w:r>
        <w:t xml:space="preserve">complex geometries, offering improved bend calculation, making it easier to create accurate sheet metal parts. Bend deduction and bend allowance allow control </w:t>
      </w:r>
      <w:r w:rsidR="00D65AF0">
        <w:t xml:space="preserve">of </w:t>
      </w:r>
      <w:r>
        <w:t xml:space="preserve">material conditions related to manufacturing and tooling. </w:t>
      </w:r>
      <w:r w:rsidR="00D74D5D">
        <w:t>N</w:t>
      </w:r>
      <w:r>
        <w:t>ew etch features now support bends and curved faces, automatically placing etches on all relevant faces, while enhanced bend support shows detailed properties and calculation methods.</w:t>
      </w:r>
    </w:p>
    <w:p w14:paraId="22E5C0C9" w14:textId="77777777" w:rsidR="00DC5179" w:rsidRDefault="00DC5179" w:rsidP="00DC5179">
      <w:pPr>
        <w:pStyle w:val="Bodytext"/>
      </w:pPr>
    </w:p>
    <w:p w14:paraId="35FA71ED" w14:textId="77777777" w:rsidR="000D48FD" w:rsidRPr="000F439F" w:rsidRDefault="000D48FD" w:rsidP="000D48FD">
      <w:pPr>
        <w:pStyle w:val="Bodytext"/>
        <w:rPr>
          <w:b/>
          <w:bCs/>
        </w:rPr>
      </w:pPr>
      <w:r w:rsidRPr="000F439F">
        <w:rPr>
          <w:b/>
          <w:bCs/>
        </w:rPr>
        <w:t>Connect, collaborate, share – anytime, anywhere</w:t>
      </w:r>
    </w:p>
    <w:p w14:paraId="63F15F52" w14:textId="1159155D" w:rsidR="000D48FD" w:rsidRDefault="000D48FD" w:rsidP="000D48FD">
      <w:pPr>
        <w:pStyle w:val="Bodytext"/>
      </w:pPr>
      <w:r>
        <w:t xml:space="preserve">Solid Edge includes tools </w:t>
      </w:r>
      <w:r w:rsidR="00D74D5D">
        <w:t>that support integrated collaboration</w:t>
      </w:r>
      <w:r w:rsidR="00EA5742">
        <w:t xml:space="preserve"> with Teamcenter</w:t>
      </w:r>
      <w:r w:rsidR="592D0ED0">
        <w:t>®</w:t>
      </w:r>
      <w:r w:rsidR="00EA5742">
        <w:t xml:space="preserve"> Share</w:t>
      </w:r>
      <w:r w:rsidR="54638F51">
        <w:t xml:space="preserve"> app</w:t>
      </w:r>
      <w:r w:rsidR="00EA5742">
        <w:t xml:space="preserve">, Siemens’ collaboration service, included as part of the Siemens Xcelerator as a Service offering. Teamcenter Share allows </w:t>
      </w:r>
      <w:r w:rsidR="0D5DDA43">
        <w:t>users</w:t>
      </w:r>
      <w:r w:rsidR="00EA5742">
        <w:t xml:space="preserve"> </w:t>
      </w:r>
      <w:r>
        <w:t xml:space="preserve">to </w:t>
      </w:r>
      <w:r w:rsidR="00EA5742">
        <w:t xml:space="preserve">collaborate on assemblies and track tasks seamlessly within Solid Edge, and create, edit and delete projects as needed. </w:t>
      </w:r>
      <w:r>
        <w:t>Data can be shared as needed using the service – which now supports datasets up to 500Gb.</w:t>
      </w:r>
    </w:p>
    <w:p w14:paraId="3580652E" w14:textId="77777777" w:rsidR="000D48FD" w:rsidRDefault="000D48FD" w:rsidP="000D48FD">
      <w:pPr>
        <w:pStyle w:val="Bodytext"/>
      </w:pPr>
    </w:p>
    <w:p w14:paraId="6E7B5B1F" w14:textId="5083E554" w:rsidR="00C27FC6" w:rsidRDefault="00D50766" w:rsidP="000D48FD">
      <w:pPr>
        <w:pStyle w:val="Bodytext"/>
      </w:pPr>
      <w:r>
        <w:t xml:space="preserve">For organizations looking to advance their digital transformation, the latest Solid Edge updates also </w:t>
      </w:r>
      <w:r w:rsidR="000F7178">
        <w:t xml:space="preserve">streamline operations when using the integration with Siemens’ </w:t>
      </w:r>
      <w:r w:rsidR="000D48FD">
        <w:t>Teamcenter</w:t>
      </w:r>
      <w:r w:rsidR="007E0927">
        <w:t>®</w:t>
      </w:r>
      <w:r w:rsidR="000D48FD">
        <w:t xml:space="preserve"> </w:t>
      </w:r>
      <w:r w:rsidR="000F7178">
        <w:t>software for Product Lifecycle Management (PLM)</w:t>
      </w:r>
      <w:r w:rsidR="00602498">
        <w:t xml:space="preserve">. Managed data now </w:t>
      </w:r>
      <w:proofErr w:type="gramStart"/>
      <w:r w:rsidR="00602498">
        <w:t>opens up</w:t>
      </w:r>
      <w:proofErr w:type="gramEnd"/>
      <w:r w:rsidR="00602498">
        <w:t xml:space="preserve"> to 50% faster with accelerated download speeds to enable users to get to work more quickly with </w:t>
      </w:r>
      <w:r w:rsidR="00A05379">
        <w:t xml:space="preserve">complex datasets. </w:t>
      </w:r>
    </w:p>
    <w:p w14:paraId="45934507" w14:textId="77777777" w:rsidR="00C27FC6" w:rsidRDefault="00C27FC6" w:rsidP="000D48FD">
      <w:pPr>
        <w:pStyle w:val="Bodytext"/>
      </w:pPr>
    </w:p>
    <w:p w14:paraId="3EC29642" w14:textId="593DFA42" w:rsidR="000D48FD" w:rsidRPr="00B01183" w:rsidRDefault="000D48FD" w:rsidP="000D48FD">
      <w:pPr>
        <w:pStyle w:val="Bodytext"/>
      </w:pPr>
      <w:r>
        <w:t xml:space="preserve">Also enhanced for this update is the ability to define and manage material definitions using the </w:t>
      </w:r>
      <w:hyperlink r:id="rId11" w:history="1">
        <w:r w:rsidRPr="326CB365">
          <w:rPr>
            <w:rStyle w:val="Hyperlink"/>
          </w:rPr>
          <w:t>Integrated Material Management</w:t>
        </w:r>
      </w:hyperlink>
      <w:r>
        <w:t xml:space="preserve"> capability from </w:t>
      </w:r>
      <w:r w:rsidR="6C700F25">
        <w:t>Teamcenter</w:t>
      </w:r>
      <w:r>
        <w:t>. This enables customers to define managed material definitions, enabling the control of that critical data for accuracy, consistency, traceability and security – leading to optimized material usage, waste reduction and helping customers to achieve their sustainability targets through accurate, eco-friendly material selection.</w:t>
      </w:r>
    </w:p>
    <w:p w14:paraId="6D8558EC" w14:textId="77777777" w:rsidR="000D48FD" w:rsidRDefault="000D48FD" w:rsidP="00DC5179">
      <w:pPr>
        <w:pStyle w:val="Bodytext"/>
      </w:pPr>
    </w:p>
    <w:p w14:paraId="53DC592A" w14:textId="77777777" w:rsidR="00C27FC6" w:rsidRPr="00A8330A" w:rsidRDefault="00C27FC6" w:rsidP="00C27FC6">
      <w:pPr>
        <w:pStyle w:val="Bodytext"/>
        <w:rPr>
          <w:b/>
          <w:bCs/>
        </w:rPr>
      </w:pPr>
      <w:r>
        <w:rPr>
          <w:b/>
          <w:bCs/>
        </w:rPr>
        <w:t>E</w:t>
      </w:r>
      <w:r w:rsidRPr="00A8330A">
        <w:rPr>
          <w:b/>
          <w:bCs/>
        </w:rPr>
        <w:t xml:space="preserve">lectrical schematics with </w:t>
      </w:r>
      <w:r>
        <w:rPr>
          <w:b/>
          <w:bCs/>
        </w:rPr>
        <w:t>cloud</w:t>
      </w:r>
      <w:r w:rsidRPr="00A8330A">
        <w:rPr>
          <w:b/>
          <w:bCs/>
        </w:rPr>
        <w:t>-based Capital X</w:t>
      </w:r>
    </w:p>
    <w:p w14:paraId="47557D3E" w14:textId="040D3C3A" w:rsidR="00C27FC6" w:rsidRPr="00A8330A" w:rsidRDefault="00C27FC6" w:rsidP="00C27FC6">
      <w:pPr>
        <w:pStyle w:val="Bodytext"/>
      </w:pPr>
      <w:r>
        <w:t xml:space="preserve">Solid Edge 2025 integrates with </w:t>
      </w:r>
      <w:r w:rsidDel="00C27FC6">
        <w:t>Capital</w:t>
      </w:r>
      <w:r w:rsidR="673A7835">
        <w:t>™</w:t>
      </w:r>
      <w:r w:rsidR="00242A0E">
        <w:t xml:space="preserve"> Electra</w:t>
      </w:r>
      <w:r w:rsidR="7572BC2F">
        <w:t>™</w:t>
      </w:r>
      <w:r w:rsidR="00242A0E">
        <w:t xml:space="preserve"> X</w:t>
      </w:r>
      <w:r w:rsidR="6150B8D0">
        <w:t xml:space="preserve"> software</w:t>
      </w:r>
      <w:r>
        <w:t xml:space="preserve">, a new cloud-native electrical design tool from Siemens that allows designers and engineers to create electrical schematics quickly and efficiently. Available on any device, </w:t>
      </w:r>
      <w:r w:rsidDel="00C27FC6">
        <w:t xml:space="preserve">Capital </w:t>
      </w:r>
      <w:r w:rsidR="00242A0E">
        <w:t xml:space="preserve">Electra </w:t>
      </w:r>
      <w:r w:rsidR="00242A0E">
        <w:lastRenderedPageBreak/>
        <w:t>X</w:t>
      </w:r>
      <w:r>
        <w:t xml:space="preserve"> delivers an intuitive and accessible platform to enhance electrical design capabilities -- improving workflows and reducing overhead costs. </w:t>
      </w:r>
    </w:p>
    <w:p w14:paraId="16FAA185" w14:textId="696E8009" w:rsidR="00DC5179" w:rsidRPr="00915B6E" w:rsidRDefault="00DC5179" w:rsidP="5963C00A">
      <w:pPr>
        <w:pStyle w:val="Bodytext"/>
        <w:rPr>
          <w:b/>
          <w:bCs/>
        </w:rPr>
      </w:pPr>
    </w:p>
    <w:p w14:paraId="04CFB289" w14:textId="6212D950" w:rsidR="00DC5179" w:rsidRPr="003548B8" w:rsidRDefault="00A1787E" w:rsidP="00DC5179">
      <w:pPr>
        <w:pStyle w:val="Bodytext"/>
      </w:pPr>
      <w:r w:rsidRPr="326CB365">
        <w:rPr>
          <w:b/>
          <w:bCs/>
        </w:rPr>
        <w:t xml:space="preserve">Smart and simplified </w:t>
      </w:r>
      <w:r w:rsidR="00DC5179" w:rsidRPr="326CB365">
        <w:rPr>
          <w:b/>
          <w:bCs/>
        </w:rPr>
        <w:t>machining</w:t>
      </w:r>
      <w:r w:rsidRPr="326CB365">
        <w:rPr>
          <w:b/>
          <w:bCs/>
        </w:rPr>
        <w:t xml:space="preserve">: </w:t>
      </w:r>
      <w:hyperlink r:id="rId12" w:history="1">
        <w:r w:rsidR="00DC5179" w:rsidRPr="002E7A85">
          <w:rPr>
            <w:rStyle w:val="Hyperlink"/>
          </w:rPr>
          <w:t>Solid Edge</w:t>
        </w:r>
        <w:r w:rsidR="003C79AF" w:rsidRPr="002E7A85">
          <w:rPr>
            <w:rStyle w:val="Hyperlink"/>
          </w:rPr>
          <w:t>®</w:t>
        </w:r>
        <w:r w:rsidR="00DC5179" w:rsidRPr="002E7A85">
          <w:rPr>
            <w:rStyle w:val="Hyperlink"/>
          </w:rPr>
          <w:t xml:space="preserve"> CAM Pro</w:t>
        </w:r>
        <w:r w:rsidRPr="002E7A85">
          <w:rPr>
            <w:rStyle w:val="Hyperlink"/>
          </w:rPr>
          <w:t xml:space="preserve"> </w:t>
        </w:r>
        <w:r w:rsidR="003C79AF" w:rsidRPr="002E7A85">
          <w:rPr>
            <w:rStyle w:val="Hyperlink"/>
          </w:rPr>
          <w:t>software</w:t>
        </w:r>
      </w:hyperlink>
      <w:r w:rsidR="003C79AF">
        <w:t xml:space="preserve"> </w:t>
      </w:r>
      <w:r>
        <w:t>brings</w:t>
      </w:r>
      <w:r w:rsidR="003548B8">
        <w:t xml:space="preserve"> enhancements to part programming and machining performance</w:t>
      </w:r>
      <w:r w:rsidR="00536C68">
        <w:t xml:space="preserve"> with </w:t>
      </w:r>
      <w:r w:rsidR="003548B8">
        <w:t>new s</w:t>
      </w:r>
      <w:r w:rsidR="00DC5179">
        <w:t xml:space="preserve">mart assistance </w:t>
      </w:r>
      <w:r w:rsidR="00536C68">
        <w:t xml:space="preserve">that </w:t>
      </w:r>
      <w:r w:rsidR="00DC5179">
        <w:t>automatically recommends the best operations, streamlining toolpath creation and easing the programming process</w:t>
      </w:r>
      <w:r w:rsidR="003548B8">
        <w:t xml:space="preserve"> while a</w:t>
      </w:r>
      <w:r w:rsidR="00DC5179">
        <w:t>dvanced quick roughing and the zig zag milling features simplify offset roughing and face milling. Automatic hole machining also makes selecting prismatic features like slots, steps and holes effortless.</w:t>
      </w:r>
    </w:p>
    <w:p w14:paraId="2F00F3EF" w14:textId="77777777" w:rsidR="00DC5179" w:rsidRPr="00915B6E" w:rsidRDefault="00DC5179" w:rsidP="00DC5179">
      <w:pPr>
        <w:pStyle w:val="Bodytext"/>
        <w:rPr>
          <w:i/>
          <w:iCs/>
        </w:rPr>
      </w:pPr>
    </w:p>
    <w:p w14:paraId="529ADA36" w14:textId="15B46ACA" w:rsidR="00DC5179" w:rsidRPr="0055651C" w:rsidRDefault="00DC5179" w:rsidP="00DC5179">
      <w:pPr>
        <w:pStyle w:val="Bodytext"/>
        <w:rPr>
          <w:b/>
          <w:bCs/>
        </w:rPr>
      </w:pPr>
      <w:r w:rsidRPr="0055651C">
        <w:rPr>
          <w:b/>
          <w:bCs/>
        </w:rPr>
        <w:t xml:space="preserve">Faster mesh generation, advanced flow and heat simulation </w:t>
      </w:r>
    </w:p>
    <w:p w14:paraId="19B220E9" w14:textId="5DA867B9" w:rsidR="00DC5179" w:rsidRPr="0055651C" w:rsidRDefault="00DC5179" w:rsidP="00DC5179">
      <w:pPr>
        <w:pStyle w:val="Bodytext"/>
      </w:pPr>
      <w:r>
        <w:t xml:space="preserve">Improved integration with </w:t>
      </w:r>
      <w:hyperlink r:id="rId13" w:history="1">
        <w:r w:rsidR="00D65AF0" w:rsidRPr="002E7A85">
          <w:rPr>
            <w:rStyle w:val="Hyperlink"/>
          </w:rPr>
          <w:t>Simcenter™ FLOEFD™ for Solid Edge® software</w:t>
        </w:r>
      </w:hyperlink>
      <w:r>
        <w:t xml:space="preserve"> allows directly import</w:t>
      </w:r>
      <w:r w:rsidR="0055651C">
        <w:t>s</w:t>
      </w:r>
      <w:r>
        <w:t xml:space="preserve"> complex CAD models for analysis, saving time in the simulation setup process. Simplified fluid flow and heat transfer analysis make it easy to evaluate product performance under various conditions. Mesh generation for convergent, faceted and STL geometries is now even faster. With new templates and tools, setting up complex simulations is easier and more streamlined</w:t>
      </w:r>
      <w:r w:rsidR="0055651C">
        <w:t>.</w:t>
      </w:r>
    </w:p>
    <w:p w14:paraId="61A55592" w14:textId="77777777" w:rsidR="00DC5179" w:rsidRPr="00915B6E" w:rsidRDefault="00DC5179" w:rsidP="00DC5179">
      <w:pPr>
        <w:pStyle w:val="Bodytext"/>
        <w:rPr>
          <w:i/>
          <w:iCs/>
        </w:rPr>
      </w:pPr>
    </w:p>
    <w:p w14:paraId="275443E2" w14:textId="663DF048" w:rsidR="00DC5179" w:rsidRPr="00B57F91" w:rsidRDefault="00DC5179" w:rsidP="00DC5179">
      <w:pPr>
        <w:pStyle w:val="Bodytext"/>
        <w:rPr>
          <w:b/>
          <w:bCs/>
        </w:rPr>
      </w:pPr>
      <w:r w:rsidRPr="00B57F91">
        <w:rPr>
          <w:b/>
          <w:bCs/>
        </w:rPr>
        <w:t>Optimize design projects with NX interoperability and IFC file support</w:t>
      </w:r>
    </w:p>
    <w:p w14:paraId="66BCF4B7" w14:textId="2081E9E8" w:rsidR="00DC5179" w:rsidRPr="00B57F91" w:rsidRDefault="00FF1B3E" w:rsidP="00DC5179">
      <w:pPr>
        <w:pStyle w:val="Bodytext"/>
      </w:pPr>
      <w:r>
        <w:t>I</w:t>
      </w:r>
      <w:r w:rsidR="00DC5179" w:rsidRPr="00B57F91">
        <w:t>nteroperability between Solid Edge and NX</w:t>
      </w:r>
      <w:r w:rsidR="008F2C94">
        <w:t>™ software</w:t>
      </w:r>
      <w:r w:rsidR="00DC5179" w:rsidRPr="00B57F91">
        <w:t xml:space="preserve"> allows </w:t>
      </w:r>
      <w:r w:rsidR="000C41FF">
        <w:t>engineers</w:t>
      </w:r>
      <w:r w:rsidR="00DC5179" w:rsidRPr="00B57F91">
        <w:t xml:space="preserve"> to reuse data and work seamlessly with the </w:t>
      </w:r>
      <w:r w:rsidR="000C41FF">
        <w:t xml:space="preserve">software </w:t>
      </w:r>
      <w:r w:rsidR="00DC5179" w:rsidRPr="00B57F91">
        <w:t xml:space="preserve">that </w:t>
      </w:r>
      <w:r w:rsidR="000C41FF">
        <w:t xml:space="preserve">best meets their </w:t>
      </w:r>
      <w:r w:rsidR="00DC5179" w:rsidRPr="00B57F91">
        <w:t>needs</w:t>
      </w:r>
      <w:r w:rsidR="000C41FF">
        <w:t>.</w:t>
      </w:r>
      <w:r w:rsidR="00DC5179" w:rsidRPr="00B57F91">
        <w:t xml:space="preserve"> Easily transfer section views, advanced PMI, kinematic data and more between Solid Edge and NX. New enhancements support the import and export of International Foundation Class (IFC) file types, a standard in the construction and building industry, allowing users to store and exchange information about construction projects without translation.</w:t>
      </w:r>
    </w:p>
    <w:p w14:paraId="7A04F27C" w14:textId="77777777" w:rsidR="00DC5179" w:rsidRDefault="00DC5179" w:rsidP="00DC5179">
      <w:pPr>
        <w:pStyle w:val="Bodytext"/>
      </w:pPr>
    </w:p>
    <w:p w14:paraId="2A71735E" w14:textId="2109201A" w:rsidR="0047630D" w:rsidRDefault="0047630D" w:rsidP="00DC5179">
      <w:pPr>
        <w:pStyle w:val="Bodytext"/>
      </w:pPr>
      <w:r>
        <w:t>To learn more about Solid Edge</w:t>
      </w:r>
      <w:r w:rsidR="00EA5742">
        <w:t>,</w:t>
      </w:r>
      <w:r>
        <w:t xml:space="preserve"> the newly announced Solid Edge X</w:t>
      </w:r>
      <w:r w:rsidR="00FC3C42">
        <w:t xml:space="preserve"> and how </w:t>
      </w:r>
      <w:r w:rsidR="005A2C44">
        <w:t xml:space="preserve">Siemens’ mainstream engineering software </w:t>
      </w:r>
      <w:r w:rsidR="00FC3C42">
        <w:t xml:space="preserve">is helping companies of all sizes to innovate faster, visit: </w:t>
      </w:r>
      <w:hyperlink r:id="rId14" w:tgtFrame="_blank" w:tooltip="http://www.siemens.com/solid-edge-2025" w:history="1">
        <w:r w:rsidR="0076169F" w:rsidRPr="0076169F">
          <w:rPr>
            <w:rStyle w:val="Hyperlink"/>
          </w:rPr>
          <w:t>www.siemens.com/solid-edge-2025</w:t>
        </w:r>
      </w:hyperlink>
    </w:p>
    <w:p w14:paraId="501500D2" w14:textId="77777777" w:rsidR="00EF2EF0" w:rsidRPr="00B01183" w:rsidRDefault="00EF2EF0" w:rsidP="00EF2EF0">
      <w:pPr>
        <w:pStyle w:val="Bodytext"/>
        <w:rPr>
          <w:rFonts w:eastAsia="Arial"/>
          <w:szCs w:val="22"/>
        </w:rPr>
      </w:pPr>
    </w:p>
    <w:p w14:paraId="34453B32" w14:textId="054B4ABE" w:rsidR="00EC7251" w:rsidRPr="00283DC1" w:rsidRDefault="00EC7251" w:rsidP="00EC7251">
      <w:pPr>
        <w:pStyle w:val="Bodytext"/>
      </w:pPr>
      <w:r w:rsidRPr="009706AB">
        <w:rPr>
          <w:b/>
          <w:bCs/>
        </w:rPr>
        <w:t>Siemens Digital Industries Software</w:t>
      </w:r>
      <w:r w:rsidRPr="00283DC1">
        <w:t xml:space="preserve"> </w:t>
      </w:r>
      <w:r w:rsidRPr="0070741B">
        <w:t xml:space="preserve">helps organizations of all sizes digitally transform using software, hardware and services from the Siemens Xcelerator business platform. Siemens' software and the comprehensive digital twin enable companies to optimize their design, engineering and manufacturing processes to </w:t>
      </w:r>
      <w:r w:rsidRPr="0070741B">
        <w:lastRenderedPageBreak/>
        <w:t>turn today's ideas into the sustainable products of the future. From chips to entire systems, from product to process, across all industries</w:t>
      </w:r>
      <w:r w:rsidR="005C65C7">
        <w:t>.</w:t>
      </w:r>
      <w:r w:rsidRPr="0070741B">
        <w:t xml:space="preserve"> </w:t>
      </w:r>
      <w:hyperlink r:id="rId15" w:history="1">
        <w:r w:rsidRPr="00345C3D">
          <w:rPr>
            <w:rStyle w:val="Hyperlink"/>
          </w:rPr>
          <w:t>Siemens Digital Industries Software</w:t>
        </w:r>
      </w:hyperlink>
      <w:r w:rsidRPr="0070741B">
        <w:t xml:space="preserve"> </w:t>
      </w:r>
      <w:r>
        <w:t>– Accelerating transformation.</w:t>
      </w:r>
    </w:p>
    <w:p w14:paraId="7075866A" w14:textId="77777777" w:rsidR="00EF2EF0" w:rsidRPr="00B01183" w:rsidRDefault="00EF2EF0" w:rsidP="00EF2EF0">
      <w:pPr>
        <w:pStyle w:val="Bodytext"/>
      </w:pPr>
    </w:p>
    <w:p w14:paraId="7DEE4225" w14:textId="77777777" w:rsidR="00C40BFA" w:rsidRPr="00B01183" w:rsidRDefault="00C40BFA" w:rsidP="00C40BFA">
      <w:pPr>
        <w:pStyle w:val="Bodytext"/>
        <w:rPr>
          <w:b/>
        </w:rPr>
      </w:pPr>
      <w:r w:rsidRPr="00B01183">
        <w:rPr>
          <w:b/>
        </w:rPr>
        <w:t>Contact for journalists</w:t>
      </w:r>
    </w:p>
    <w:p w14:paraId="386C7B9B" w14:textId="77777777" w:rsidR="00C40BFA" w:rsidRPr="00B01183" w:rsidRDefault="00C40BFA" w:rsidP="00C40BFA">
      <w:pPr>
        <w:pStyle w:val="Bodytext"/>
      </w:pPr>
      <w:r w:rsidRPr="00B01183">
        <w:t>Siemens Digital Industries Software PR Team</w:t>
      </w:r>
    </w:p>
    <w:p w14:paraId="34CEAE05" w14:textId="77777777" w:rsidR="00C40BFA" w:rsidRPr="00B01183" w:rsidRDefault="00C40BFA" w:rsidP="00C40BFA">
      <w:pPr>
        <w:pStyle w:val="Bodytext"/>
      </w:pPr>
      <w:r w:rsidRPr="00B01183">
        <w:t>Email: press.software.sisw@siemens.com</w:t>
      </w:r>
    </w:p>
    <w:p w14:paraId="5B219187" w14:textId="77777777" w:rsidR="00124C66" w:rsidRPr="00B01183" w:rsidRDefault="00124C66" w:rsidP="00C13913">
      <w:pPr>
        <w:pStyle w:val="Boilerplate"/>
      </w:pPr>
    </w:p>
    <w:p w14:paraId="34045559" w14:textId="4DBF0368" w:rsidR="00EF2EF0" w:rsidRPr="00B01183" w:rsidRDefault="00C13913" w:rsidP="00034FE5">
      <w:pPr>
        <w:pStyle w:val="Boilerplate"/>
      </w:pPr>
      <w:r w:rsidRPr="00B01183">
        <w:rPr>
          <w:color w:val="000000" w:themeColor="text1"/>
          <w:szCs w:val="16"/>
        </w:rPr>
        <w:t xml:space="preserve">Note: A list of relevant Siemens trademarks can be found </w:t>
      </w:r>
      <w:hyperlink r:id="rId16" w:history="1">
        <w:r w:rsidRPr="00446A0F">
          <w:rPr>
            <w:rStyle w:val="Hyperlink"/>
            <w:szCs w:val="16"/>
          </w:rPr>
          <w:t>here</w:t>
        </w:r>
      </w:hyperlink>
      <w:r w:rsidRPr="00B01183">
        <w:rPr>
          <w:color w:val="000000" w:themeColor="text1"/>
          <w:szCs w:val="16"/>
        </w:rPr>
        <w:t>. Other trademarks belong to their respective owners</w:t>
      </w:r>
      <w:r w:rsidR="00034FE5">
        <w:rPr>
          <w:color w:val="000000" w:themeColor="text1"/>
          <w:szCs w:val="16"/>
        </w:rPr>
        <w:t>.</w:t>
      </w:r>
    </w:p>
    <w:p w14:paraId="254B130C" w14:textId="77777777" w:rsidR="00EF2EF0" w:rsidRPr="00B01183" w:rsidRDefault="00EF2EF0" w:rsidP="00EF2EF0">
      <w:pPr>
        <w:pStyle w:val="Boilerplate"/>
        <w:spacing w:line="275" w:lineRule="auto"/>
      </w:pPr>
    </w:p>
    <w:p w14:paraId="4C26736C" w14:textId="77777777" w:rsidR="00EF2EF0" w:rsidRPr="00B01183" w:rsidRDefault="00EF2EF0" w:rsidP="00EF2EF0">
      <w:pPr>
        <w:pStyle w:val="Boilerplate"/>
        <w:spacing w:line="275" w:lineRule="auto"/>
      </w:pPr>
    </w:p>
    <w:sectPr w:rsidR="00EF2EF0" w:rsidRPr="00B01183">
      <w:headerReference w:type="default" r:id="rId17"/>
      <w:footerReference w:type="first" r:id="rId18"/>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9AA81" w14:textId="77777777" w:rsidR="00D313DC" w:rsidRDefault="00D313DC">
      <w:r>
        <w:separator/>
      </w:r>
    </w:p>
  </w:endnote>
  <w:endnote w:type="continuationSeparator" w:id="0">
    <w:p w14:paraId="2FE216F1" w14:textId="77777777" w:rsidR="00D313DC" w:rsidRDefault="00D313DC">
      <w:r>
        <w:continuationSeparator/>
      </w:r>
    </w:p>
  </w:endnote>
  <w:endnote w:type="continuationNotice" w:id="1">
    <w:p w14:paraId="2BBB813D" w14:textId="77777777" w:rsidR="00D313DC" w:rsidRDefault="00D31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11AB" w14:textId="77777777" w:rsidR="00FE4FA6" w:rsidRDefault="00EF2EF0">
    <w:pPr>
      <w:pStyle w:val="scforgzeile"/>
      <w:rPr>
        <w:rStyle w:val="Page"/>
      </w:rPr>
    </w:pPr>
    <w:r>
      <w:tab/>
    </w:r>
    <w:r>
      <w:rPr>
        <w:rStyle w:val="Page"/>
      </w:rPr>
      <w:t xml:space="preserve">Page </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r>
      <w:rPr>
        <w:rStyle w:val="Page"/>
      </w:rPr>
      <w:fldChar w:fldCharType="begin"/>
    </w:r>
    <w:r>
      <w:rPr>
        <w:rStyle w:val="Page"/>
      </w:rPr>
      <w:instrText xml:space="preserve"> NUMPAGES  \* MERGEFORMAT </w:instrText>
    </w:r>
    <w:r>
      <w:rPr>
        <w:rStyle w:val="Page"/>
      </w:rPr>
      <w:fldChar w:fldCharType="separate"/>
    </w:r>
    <w:r>
      <w:rPr>
        <w:rStyle w:val="Page"/>
      </w:rPr>
      <w:t>2</w:t>
    </w:r>
    <w:r>
      <w:rPr>
        <w:rStyle w:val="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D614C" w14:textId="77777777" w:rsidR="00D313DC" w:rsidRDefault="00D313DC">
      <w:r>
        <w:separator/>
      </w:r>
    </w:p>
  </w:footnote>
  <w:footnote w:type="continuationSeparator" w:id="0">
    <w:p w14:paraId="4881D276" w14:textId="77777777" w:rsidR="00D313DC" w:rsidRDefault="00D313DC">
      <w:r>
        <w:continuationSeparator/>
      </w:r>
    </w:p>
  </w:footnote>
  <w:footnote w:type="continuationNotice" w:id="1">
    <w:p w14:paraId="702549E8" w14:textId="77777777" w:rsidR="00D313DC" w:rsidRDefault="00D313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6521"/>
      <w:gridCol w:w="3119"/>
    </w:tblGrid>
    <w:tr w:rsidR="00FE4FA6" w14:paraId="0395D891" w14:textId="77777777">
      <w:trPr>
        <w:cantSplit/>
        <w:trHeight w:hRule="exact" w:val="1191"/>
      </w:trPr>
      <w:tc>
        <w:tcPr>
          <w:tcW w:w="6521" w:type="dxa"/>
        </w:tcPr>
        <w:p w14:paraId="71F580F2" w14:textId="5AD279E7" w:rsidR="00FE4FA6" w:rsidRDefault="00EF2EF0">
          <w:pPr>
            <w:pStyle w:val="HeaderPage2"/>
            <w:rPr>
              <w:b/>
            </w:rPr>
          </w:pPr>
          <w:r>
            <w:rPr>
              <w:b/>
            </w:rPr>
            <w:t xml:space="preserve">Siemens </w:t>
          </w:r>
          <w:r w:rsidR="005C65C7">
            <w:rPr>
              <w:b/>
            </w:rPr>
            <w:t>Digital Industries Software</w:t>
          </w:r>
        </w:p>
      </w:tc>
      <w:tc>
        <w:tcPr>
          <w:tcW w:w="3119" w:type="dxa"/>
        </w:tcPr>
        <w:p w14:paraId="7260B893" w14:textId="5FCF7FF9" w:rsidR="00FE4FA6" w:rsidRDefault="000863CD">
          <w:pPr>
            <w:pStyle w:val="HeaderPage2"/>
          </w:pPr>
          <w:r>
            <w:t>Media Alert</w:t>
          </w:r>
        </w:p>
      </w:tc>
    </w:tr>
  </w:tbl>
  <w:p w14:paraId="26A1DB37" w14:textId="77777777" w:rsidR="00FE4FA6" w:rsidRDefault="00FE4FA6">
    <w:pP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7A2A9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C45936"/>
    <w:multiLevelType w:val="hybridMultilevel"/>
    <w:tmpl w:val="83E694C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000007"/>
    <w:multiLevelType w:val="hybridMultilevel"/>
    <w:tmpl w:val="4F36FB64"/>
    <w:lvl w:ilvl="0" w:tplc="7D966B2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1" w:tplc="0AA82E8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2" w:tplc="085AE66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3" w:tplc="47505BF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4" w:tplc="F1200E6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5" w:tplc="AF0E5A40">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6" w:tplc="A4BEBA1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7" w:tplc="2CE2590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8" w:tplc="6248C58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abstractNum>
  <w:abstractNum w:abstractNumId="14" w15:restartNumberingAfterBreak="0">
    <w:nsid w:val="2F00000A"/>
    <w:multiLevelType w:val="hybridMultilevel"/>
    <w:tmpl w:val="476CB406"/>
    <w:lvl w:ilvl="0" w:tplc="87B25A34">
      <w:numFmt w:val="bullet"/>
      <w:lvlText w:val="·"/>
      <w:lvlJc w:val="left"/>
      <w:pPr>
        <w:tabs>
          <w:tab w:val="left" w:pos="227"/>
        </w:tabs>
        <w:ind w:left="227" w:hanging="227"/>
        <w:jc w:val="both"/>
      </w:pPr>
      <w:rPr>
        <w:rFonts w:ascii="Symbol" w:eastAsia="Symbol" w:hAnsi="Symbol"/>
        <w:w w:val="100"/>
        <w:sz w:val="20"/>
        <w:szCs w:val="20"/>
        <w:shd w:val="clear" w:color="auto" w:fill="auto"/>
      </w:rPr>
    </w:lvl>
    <w:lvl w:ilvl="1" w:tplc="009E1768">
      <w:start w:val="1"/>
      <w:numFmt w:val="bullet"/>
      <w:lvlText w:val="o"/>
      <w:lvlJc w:val="left"/>
      <w:pPr>
        <w:tabs>
          <w:tab w:val="left" w:pos="1440"/>
        </w:tabs>
        <w:ind w:left="1440" w:hanging="360"/>
        <w:jc w:val="both"/>
      </w:pPr>
      <w:rPr>
        <w:rFonts w:ascii="Courier New" w:eastAsia="Courier New" w:hAnsi="Courier New"/>
        <w:w w:val="100"/>
        <w:sz w:val="20"/>
        <w:szCs w:val="20"/>
        <w:shd w:val="clear" w:color="auto" w:fill="auto"/>
      </w:rPr>
    </w:lvl>
    <w:lvl w:ilvl="2" w:tplc="5D04F8FE">
      <w:start w:val="1"/>
      <w:numFmt w:val="bullet"/>
      <w:lvlText w:val="§"/>
      <w:lvlJc w:val="left"/>
      <w:pPr>
        <w:tabs>
          <w:tab w:val="left" w:pos="2160"/>
        </w:tabs>
        <w:ind w:left="2160" w:hanging="360"/>
        <w:jc w:val="both"/>
      </w:pPr>
      <w:rPr>
        <w:rFonts w:ascii="Wingdings" w:eastAsia="Wingdings" w:hAnsi="Wingdings"/>
        <w:w w:val="100"/>
        <w:sz w:val="20"/>
        <w:szCs w:val="20"/>
        <w:shd w:val="clear" w:color="auto" w:fill="auto"/>
      </w:rPr>
    </w:lvl>
    <w:lvl w:ilvl="3" w:tplc="D76E1768">
      <w:start w:val="1"/>
      <w:numFmt w:val="bullet"/>
      <w:lvlText w:val="·"/>
      <w:lvlJc w:val="left"/>
      <w:pPr>
        <w:tabs>
          <w:tab w:val="left" w:pos="2880"/>
        </w:tabs>
        <w:ind w:left="2880" w:hanging="360"/>
        <w:jc w:val="both"/>
      </w:pPr>
      <w:rPr>
        <w:rFonts w:ascii="Symbol" w:eastAsia="Symbol" w:hAnsi="Symbol"/>
        <w:w w:val="100"/>
        <w:sz w:val="20"/>
        <w:szCs w:val="20"/>
        <w:shd w:val="clear" w:color="auto" w:fill="auto"/>
      </w:rPr>
    </w:lvl>
    <w:lvl w:ilvl="4" w:tplc="669AAD10">
      <w:start w:val="1"/>
      <w:numFmt w:val="bullet"/>
      <w:lvlText w:val="o"/>
      <w:lvlJc w:val="left"/>
      <w:pPr>
        <w:tabs>
          <w:tab w:val="left" w:pos="3600"/>
        </w:tabs>
        <w:ind w:left="3600" w:hanging="360"/>
        <w:jc w:val="both"/>
      </w:pPr>
      <w:rPr>
        <w:rFonts w:ascii="Courier New" w:eastAsia="Courier New" w:hAnsi="Courier New"/>
        <w:w w:val="100"/>
        <w:sz w:val="20"/>
        <w:szCs w:val="20"/>
        <w:shd w:val="clear" w:color="auto" w:fill="auto"/>
      </w:rPr>
    </w:lvl>
    <w:lvl w:ilvl="5" w:tplc="E6A4C2F4">
      <w:start w:val="1"/>
      <w:numFmt w:val="bullet"/>
      <w:lvlText w:val="§"/>
      <w:lvlJc w:val="left"/>
      <w:pPr>
        <w:tabs>
          <w:tab w:val="left" w:pos="4320"/>
        </w:tabs>
        <w:ind w:left="4320" w:hanging="360"/>
        <w:jc w:val="both"/>
      </w:pPr>
      <w:rPr>
        <w:rFonts w:ascii="Wingdings" w:eastAsia="Wingdings" w:hAnsi="Wingdings"/>
        <w:w w:val="100"/>
        <w:sz w:val="20"/>
        <w:szCs w:val="20"/>
        <w:shd w:val="clear" w:color="auto" w:fill="auto"/>
      </w:rPr>
    </w:lvl>
    <w:lvl w:ilvl="6" w:tplc="BE3A6208">
      <w:start w:val="1"/>
      <w:numFmt w:val="bullet"/>
      <w:lvlText w:val="·"/>
      <w:lvlJc w:val="left"/>
      <w:pPr>
        <w:tabs>
          <w:tab w:val="left" w:pos="5040"/>
        </w:tabs>
        <w:ind w:left="5040" w:hanging="360"/>
        <w:jc w:val="both"/>
      </w:pPr>
      <w:rPr>
        <w:rFonts w:ascii="Symbol" w:eastAsia="Symbol" w:hAnsi="Symbol"/>
        <w:w w:val="100"/>
        <w:sz w:val="20"/>
        <w:szCs w:val="20"/>
        <w:shd w:val="clear" w:color="auto" w:fill="auto"/>
      </w:rPr>
    </w:lvl>
    <w:lvl w:ilvl="7" w:tplc="2CFE5DA4">
      <w:start w:val="1"/>
      <w:numFmt w:val="bullet"/>
      <w:lvlText w:val="o"/>
      <w:lvlJc w:val="left"/>
      <w:pPr>
        <w:tabs>
          <w:tab w:val="left" w:pos="5760"/>
        </w:tabs>
        <w:ind w:left="5760" w:hanging="360"/>
        <w:jc w:val="both"/>
      </w:pPr>
      <w:rPr>
        <w:rFonts w:ascii="Courier New" w:eastAsia="Courier New" w:hAnsi="Courier New"/>
        <w:w w:val="100"/>
        <w:sz w:val="20"/>
        <w:szCs w:val="20"/>
        <w:shd w:val="clear" w:color="auto" w:fill="auto"/>
      </w:rPr>
    </w:lvl>
    <w:lvl w:ilvl="8" w:tplc="CC42A6C2">
      <w:start w:val="1"/>
      <w:numFmt w:val="bullet"/>
      <w:lvlText w:val="§"/>
      <w:lvlJc w:val="left"/>
      <w:pPr>
        <w:tabs>
          <w:tab w:val="left" w:pos="6480"/>
        </w:tabs>
        <w:ind w:left="6480" w:hanging="360"/>
        <w:jc w:val="both"/>
      </w:pPr>
      <w:rPr>
        <w:rFonts w:ascii="Wingdings" w:eastAsia="Wingdings" w:hAnsi="Wingdings"/>
        <w:w w:val="100"/>
        <w:sz w:val="20"/>
        <w:szCs w:val="20"/>
        <w:shd w:val="clear" w:color="auto" w:fill="auto"/>
      </w:rPr>
    </w:lvl>
  </w:abstractNum>
  <w:abstractNum w:abstractNumId="15" w15:restartNumberingAfterBreak="0">
    <w:nsid w:val="2F00000F"/>
    <w:multiLevelType w:val="multilevel"/>
    <w:tmpl w:val="3D932840"/>
    <w:lvl w:ilvl="0">
      <w:start w:val="1"/>
      <w:numFmt w:val="decimal"/>
      <w:lvlText w:val="%1)"/>
      <w:lvlJc w:val="left"/>
      <w:pPr>
        <w:tabs>
          <w:tab w:val="left" w:pos="360"/>
        </w:tabs>
        <w:ind w:left="360" w:hanging="360"/>
        <w:jc w:val="both"/>
      </w:pPr>
    </w:lvl>
    <w:lvl w:ilvl="1">
      <w:start w:val="1"/>
      <w:numFmt w:val="lowerLetter"/>
      <w:lvlText w:val="%2)"/>
      <w:lvlJc w:val="left"/>
      <w:pPr>
        <w:tabs>
          <w:tab w:val="left" w:pos="720"/>
        </w:tabs>
        <w:ind w:left="720" w:hanging="360"/>
        <w:jc w:val="both"/>
      </w:pPr>
    </w:lvl>
    <w:lvl w:ilvl="2">
      <w:start w:val="1"/>
      <w:numFmt w:val="lowerRoman"/>
      <w:lvlText w:val="%3)"/>
      <w:lvlJc w:val="left"/>
      <w:pPr>
        <w:tabs>
          <w:tab w:val="left" w:pos="1080"/>
        </w:tabs>
        <w:ind w:left="1080" w:hanging="360"/>
        <w:jc w:val="both"/>
      </w:pPr>
    </w:lvl>
    <w:lvl w:ilvl="3">
      <w:start w:val="1"/>
      <w:numFmt w:val="decimal"/>
      <w:lvlText w:val="(%4)"/>
      <w:lvlJc w:val="left"/>
      <w:pPr>
        <w:tabs>
          <w:tab w:val="left" w:pos="1440"/>
        </w:tabs>
        <w:ind w:left="1440" w:hanging="360"/>
        <w:jc w:val="both"/>
      </w:pPr>
    </w:lvl>
    <w:lvl w:ilvl="4">
      <w:start w:val="1"/>
      <w:numFmt w:val="lowerLetter"/>
      <w:lvlText w:val="(%5)"/>
      <w:lvlJc w:val="left"/>
      <w:pPr>
        <w:tabs>
          <w:tab w:val="left" w:pos="1800"/>
        </w:tabs>
        <w:ind w:left="1800" w:hanging="360"/>
        <w:jc w:val="both"/>
      </w:pPr>
    </w:lvl>
    <w:lvl w:ilvl="5">
      <w:start w:val="1"/>
      <w:numFmt w:val="lowerRoman"/>
      <w:lvlText w:val="(%6)"/>
      <w:lvlJc w:val="left"/>
      <w:pPr>
        <w:tabs>
          <w:tab w:val="left" w:pos="2160"/>
        </w:tabs>
        <w:ind w:left="2160" w:hanging="360"/>
        <w:jc w:val="both"/>
      </w:pPr>
    </w:lvl>
    <w:lvl w:ilvl="6">
      <w:start w:val="1"/>
      <w:numFmt w:val="decimal"/>
      <w:lvlText w:val="%7."/>
      <w:lvlJc w:val="left"/>
      <w:pPr>
        <w:tabs>
          <w:tab w:val="left" w:pos="2520"/>
        </w:tabs>
        <w:ind w:left="2520" w:hanging="360"/>
        <w:jc w:val="both"/>
      </w:pPr>
    </w:lvl>
    <w:lvl w:ilvl="7">
      <w:start w:val="1"/>
      <w:numFmt w:val="lowerLetter"/>
      <w:lvlText w:val="%8."/>
      <w:lvlJc w:val="left"/>
      <w:pPr>
        <w:tabs>
          <w:tab w:val="left" w:pos="2880"/>
        </w:tabs>
        <w:ind w:left="2880" w:hanging="360"/>
        <w:jc w:val="both"/>
      </w:pPr>
    </w:lvl>
    <w:lvl w:ilvl="8">
      <w:start w:val="1"/>
      <w:numFmt w:val="lowerRoman"/>
      <w:lvlText w:val="%9."/>
      <w:lvlJc w:val="left"/>
      <w:pPr>
        <w:tabs>
          <w:tab w:val="left" w:pos="3240"/>
        </w:tabs>
        <w:ind w:left="3240" w:hanging="360"/>
        <w:jc w:val="both"/>
      </w:pPr>
    </w:lvl>
  </w:abstractNum>
  <w:abstractNum w:abstractNumId="16"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4157A4"/>
    <w:multiLevelType w:val="hybridMultilevel"/>
    <w:tmpl w:val="7CCAE588"/>
    <w:lvl w:ilvl="0" w:tplc="04090005">
      <w:start w:val="1"/>
      <w:numFmt w:val="bullet"/>
      <w:lvlText w:val=""/>
      <w:lvlJc w:val="left"/>
      <w:pPr>
        <w:ind w:left="720" w:hanging="360"/>
      </w:pPr>
      <w:rPr>
        <w:rFonts w:ascii="Wingdings" w:hAnsi="Wingdings" w:hint="default"/>
      </w:rPr>
    </w:lvl>
    <w:lvl w:ilvl="1" w:tplc="25DA6DA2">
      <w:start w:val="1"/>
      <w:numFmt w:val="bullet"/>
      <w:lvlText w:val="o"/>
      <w:lvlJc w:val="left"/>
      <w:pPr>
        <w:ind w:left="900"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9BCA3A90">
      <w:numFmt w:val="bullet"/>
      <w:lvlText w:val="•"/>
      <w:lvlJc w:val="left"/>
      <w:pPr>
        <w:ind w:left="2880" w:hanging="360"/>
      </w:pPr>
      <w:rPr>
        <w:rFonts w:ascii="Arial" w:eastAsia="Times New Roman"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B52151"/>
    <w:multiLevelType w:val="multilevel"/>
    <w:tmpl w:val="0409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46141533">
    <w:abstractNumId w:val="19"/>
  </w:num>
  <w:num w:numId="2" w16cid:durableId="1319768868">
    <w:abstractNumId w:val="17"/>
  </w:num>
  <w:num w:numId="3" w16cid:durableId="840896218">
    <w:abstractNumId w:val="10"/>
  </w:num>
  <w:num w:numId="4" w16cid:durableId="1931617177">
    <w:abstractNumId w:val="16"/>
  </w:num>
  <w:num w:numId="5" w16cid:durableId="1742605050">
    <w:abstractNumId w:val="21"/>
  </w:num>
  <w:num w:numId="6" w16cid:durableId="824931075">
    <w:abstractNumId w:val="9"/>
  </w:num>
  <w:num w:numId="7" w16cid:durableId="491915375">
    <w:abstractNumId w:val="7"/>
  </w:num>
  <w:num w:numId="8" w16cid:durableId="1210648435">
    <w:abstractNumId w:val="6"/>
  </w:num>
  <w:num w:numId="9" w16cid:durableId="894779523">
    <w:abstractNumId w:val="5"/>
  </w:num>
  <w:num w:numId="10" w16cid:durableId="1463964674">
    <w:abstractNumId w:val="4"/>
  </w:num>
  <w:num w:numId="11" w16cid:durableId="1629627005">
    <w:abstractNumId w:val="11"/>
  </w:num>
  <w:num w:numId="12" w16cid:durableId="1990205485">
    <w:abstractNumId w:val="20"/>
  </w:num>
  <w:num w:numId="13" w16cid:durableId="1211455189">
    <w:abstractNumId w:val="22"/>
  </w:num>
  <w:num w:numId="14" w16cid:durableId="1439791104">
    <w:abstractNumId w:val="8"/>
  </w:num>
  <w:num w:numId="15" w16cid:durableId="782923238">
    <w:abstractNumId w:val="3"/>
  </w:num>
  <w:num w:numId="16" w16cid:durableId="1668097705">
    <w:abstractNumId w:val="2"/>
  </w:num>
  <w:num w:numId="17" w16cid:durableId="1864241705">
    <w:abstractNumId w:val="1"/>
  </w:num>
  <w:num w:numId="18" w16cid:durableId="729810909">
    <w:abstractNumId w:val="0"/>
  </w:num>
  <w:num w:numId="19" w16cid:durableId="630282995">
    <w:abstractNumId w:val="14"/>
  </w:num>
  <w:num w:numId="20" w16cid:durableId="735709508">
    <w:abstractNumId w:val="15"/>
  </w:num>
  <w:num w:numId="21" w16cid:durableId="1393384852">
    <w:abstractNumId w:val="13"/>
  </w:num>
  <w:num w:numId="22" w16cid:durableId="337855123">
    <w:abstractNumId w:val="18"/>
  </w:num>
  <w:num w:numId="23" w16cid:durableId="11885265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A6"/>
    <w:rsid w:val="00006896"/>
    <w:rsid w:val="00010674"/>
    <w:rsid w:val="000166B1"/>
    <w:rsid w:val="00020329"/>
    <w:rsid w:val="00020C39"/>
    <w:rsid w:val="000230BB"/>
    <w:rsid w:val="00034FE5"/>
    <w:rsid w:val="000423D8"/>
    <w:rsid w:val="00045757"/>
    <w:rsid w:val="0005689F"/>
    <w:rsid w:val="00064021"/>
    <w:rsid w:val="00071294"/>
    <w:rsid w:val="00074BA0"/>
    <w:rsid w:val="00075501"/>
    <w:rsid w:val="00085528"/>
    <w:rsid w:val="000863CD"/>
    <w:rsid w:val="00095A98"/>
    <w:rsid w:val="00095F6D"/>
    <w:rsid w:val="000C41FF"/>
    <w:rsid w:val="000D48FD"/>
    <w:rsid w:val="000F439F"/>
    <w:rsid w:val="000F7178"/>
    <w:rsid w:val="00110315"/>
    <w:rsid w:val="00124C66"/>
    <w:rsid w:val="001279B3"/>
    <w:rsid w:val="00134EB8"/>
    <w:rsid w:val="00142DEA"/>
    <w:rsid w:val="00157128"/>
    <w:rsid w:val="00163B3F"/>
    <w:rsid w:val="00165FB2"/>
    <w:rsid w:val="00174CCB"/>
    <w:rsid w:val="00182484"/>
    <w:rsid w:val="00186746"/>
    <w:rsid w:val="001929B2"/>
    <w:rsid w:val="00197D69"/>
    <w:rsid w:val="001A3917"/>
    <w:rsid w:val="001A6DAA"/>
    <w:rsid w:val="001B2D40"/>
    <w:rsid w:val="001B3CDE"/>
    <w:rsid w:val="001B462B"/>
    <w:rsid w:val="001C2DAE"/>
    <w:rsid w:val="001C54CE"/>
    <w:rsid w:val="001C5CDF"/>
    <w:rsid w:val="001C7ED4"/>
    <w:rsid w:val="001D1183"/>
    <w:rsid w:val="001D4585"/>
    <w:rsid w:val="001F317E"/>
    <w:rsid w:val="001F40FE"/>
    <w:rsid w:val="00212BB8"/>
    <w:rsid w:val="002147E8"/>
    <w:rsid w:val="002255A3"/>
    <w:rsid w:val="00242A0E"/>
    <w:rsid w:val="00242F71"/>
    <w:rsid w:val="00251AF4"/>
    <w:rsid w:val="0026474D"/>
    <w:rsid w:val="00271FEF"/>
    <w:rsid w:val="00272AD7"/>
    <w:rsid w:val="002731D1"/>
    <w:rsid w:val="00287AAC"/>
    <w:rsid w:val="0029376C"/>
    <w:rsid w:val="00293DDA"/>
    <w:rsid w:val="002A2807"/>
    <w:rsid w:val="002B511B"/>
    <w:rsid w:val="002C0541"/>
    <w:rsid w:val="002C3DF1"/>
    <w:rsid w:val="002C4B48"/>
    <w:rsid w:val="002E7A85"/>
    <w:rsid w:val="002F06BF"/>
    <w:rsid w:val="002F3B74"/>
    <w:rsid w:val="00302A17"/>
    <w:rsid w:val="00306211"/>
    <w:rsid w:val="00321656"/>
    <w:rsid w:val="003233D1"/>
    <w:rsid w:val="00330DCC"/>
    <w:rsid w:val="00333584"/>
    <w:rsid w:val="003340CB"/>
    <w:rsid w:val="003548B8"/>
    <w:rsid w:val="00365BD6"/>
    <w:rsid w:val="003667D5"/>
    <w:rsid w:val="00371C41"/>
    <w:rsid w:val="00377442"/>
    <w:rsid w:val="0038316C"/>
    <w:rsid w:val="003C0DDF"/>
    <w:rsid w:val="003C1CAF"/>
    <w:rsid w:val="003C79AF"/>
    <w:rsid w:val="003D24DA"/>
    <w:rsid w:val="003F3693"/>
    <w:rsid w:val="004213AA"/>
    <w:rsid w:val="004243F6"/>
    <w:rsid w:val="00441737"/>
    <w:rsid w:val="00446A0F"/>
    <w:rsid w:val="00455B9F"/>
    <w:rsid w:val="0047630D"/>
    <w:rsid w:val="0048405C"/>
    <w:rsid w:val="00486545"/>
    <w:rsid w:val="00495BF4"/>
    <w:rsid w:val="004A475D"/>
    <w:rsid w:val="004A6E0A"/>
    <w:rsid w:val="004B49CB"/>
    <w:rsid w:val="004B4D0C"/>
    <w:rsid w:val="004B5BD7"/>
    <w:rsid w:val="004C25D1"/>
    <w:rsid w:val="00517046"/>
    <w:rsid w:val="005320D1"/>
    <w:rsid w:val="00534080"/>
    <w:rsid w:val="00536268"/>
    <w:rsid w:val="00536C68"/>
    <w:rsid w:val="00546C1A"/>
    <w:rsid w:val="0054701B"/>
    <w:rsid w:val="0055651C"/>
    <w:rsid w:val="0056017E"/>
    <w:rsid w:val="00562A81"/>
    <w:rsid w:val="00562B4D"/>
    <w:rsid w:val="005A2C44"/>
    <w:rsid w:val="005C11A6"/>
    <w:rsid w:val="005C65C7"/>
    <w:rsid w:val="005E558A"/>
    <w:rsid w:val="005F79CE"/>
    <w:rsid w:val="00602498"/>
    <w:rsid w:val="00604762"/>
    <w:rsid w:val="00612672"/>
    <w:rsid w:val="00623C03"/>
    <w:rsid w:val="00631FD5"/>
    <w:rsid w:val="006334BF"/>
    <w:rsid w:val="0064043E"/>
    <w:rsid w:val="0064182D"/>
    <w:rsid w:val="00647AA3"/>
    <w:rsid w:val="00656124"/>
    <w:rsid w:val="0066188C"/>
    <w:rsid w:val="006676CF"/>
    <w:rsid w:val="00683346"/>
    <w:rsid w:val="00684947"/>
    <w:rsid w:val="00692352"/>
    <w:rsid w:val="006963E0"/>
    <w:rsid w:val="006A2F4C"/>
    <w:rsid w:val="006B3598"/>
    <w:rsid w:val="006D6BEB"/>
    <w:rsid w:val="006E1BE0"/>
    <w:rsid w:val="006F3115"/>
    <w:rsid w:val="00713ED5"/>
    <w:rsid w:val="007471C3"/>
    <w:rsid w:val="00750487"/>
    <w:rsid w:val="00760BD8"/>
    <w:rsid w:val="0076169F"/>
    <w:rsid w:val="007632C5"/>
    <w:rsid w:val="00763750"/>
    <w:rsid w:val="00785BB1"/>
    <w:rsid w:val="0079122D"/>
    <w:rsid w:val="007A52A9"/>
    <w:rsid w:val="007C57A4"/>
    <w:rsid w:val="007D310E"/>
    <w:rsid w:val="007D48D6"/>
    <w:rsid w:val="007E0927"/>
    <w:rsid w:val="00803C2A"/>
    <w:rsid w:val="00816B66"/>
    <w:rsid w:val="00833809"/>
    <w:rsid w:val="00840913"/>
    <w:rsid w:val="00864057"/>
    <w:rsid w:val="0087314F"/>
    <w:rsid w:val="00880CCE"/>
    <w:rsid w:val="008855C2"/>
    <w:rsid w:val="00893847"/>
    <w:rsid w:val="008970DE"/>
    <w:rsid w:val="008A16BC"/>
    <w:rsid w:val="008D5605"/>
    <w:rsid w:val="008D654F"/>
    <w:rsid w:val="008D6A70"/>
    <w:rsid w:val="008F26A4"/>
    <w:rsid w:val="008F2C94"/>
    <w:rsid w:val="00913172"/>
    <w:rsid w:val="00915B6E"/>
    <w:rsid w:val="009215A0"/>
    <w:rsid w:val="00927E1D"/>
    <w:rsid w:val="0093399A"/>
    <w:rsid w:val="009348CA"/>
    <w:rsid w:val="00943333"/>
    <w:rsid w:val="0095721E"/>
    <w:rsid w:val="00965823"/>
    <w:rsid w:val="00972060"/>
    <w:rsid w:val="00980AE5"/>
    <w:rsid w:val="0098715A"/>
    <w:rsid w:val="00987C13"/>
    <w:rsid w:val="009B54CC"/>
    <w:rsid w:val="009D0698"/>
    <w:rsid w:val="009D34B5"/>
    <w:rsid w:val="009E142A"/>
    <w:rsid w:val="00A00C76"/>
    <w:rsid w:val="00A01E4B"/>
    <w:rsid w:val="00A03F59"/>
    <w:rsid w:val="00A04700"/>
    <w:rsid w:val="00A05379"/>
    <w:rsid w:val="00A10A52"/>
    <w:rsid w:val="00A11E23"/>
    <w:rsid w:val="00A132E0"/>
    <w:rsid w:val="00A1787E"/>
    <w:rsid w:val="00A233CE"/>
    <w:rsid w:val="00A26B5D"/>
    <w:rsid w:val="00A27663"/>
    <w:rsid w:val="00A28654"/>
    <w:rsid w:val="00A42F5B"/>
    <w:rsid w:val="00A50A8E"/>
    <w:rsid w:val="00A53310"/>
    <w:rsid w:val="00A61B1F"/>
    <w:rsid w:val="00A64A9D"/>
    <w:rsid w:val="00A67877"/>
    <w:rsid w:val="00A80E08"/>
    <w:rsid w:val="00A8262C"/>
    <w:rsid w:val="00A8330A"/>
    <w:rsid w:val="00AA5135"/>
    <w:rsid w:val="00AC0A49"/>
    <w:rsid w:val="00AC3D05"/>
    <w:rsid w:val="00AC48A4"/>
    <w:rsid w:val="00AC74BF"/>
    <w:rsid w:val="00AE5511"/>
    <w:rsid w:val="00B01183"/>
    <w:rsid w:val="00B055B2"/>
    <w:rsid w:val="00B066C6"/>
    <w:rsid w:val="00B208B5"/>
    <w:rsid w:val="00B229C6"/>
    <w:rsid w:val="00B22B25"/>
    <w:rsid w:val="00B24816"/>
    <w:rsid w:val="00B309C3"/>
    <w:rsid w:val="00B321D3"/>
    <w:rsid w:val="00B41699"/>
    <w:rsid w:val="00B4211C"/>
    <w:rsid w:val="00B424E9"/>
    <w:rsid w:val="00B46B29"/>
    <w:rsid w:val="00B46B62"/>
    <w:rsid w:val="00B516F3"/>
    <w:rsid w:val="00B52DC9"/>
    <w:rsid w:val="00B57F91"/>
    <w:rsid w:val="00B759D8"/>
    <w:rsid w:val="00B7744E"/>
    <w:rsid w:val="00B9707A"/>
    <w:rsid w:val="00BA1B0C"/>
    <w:rsid w:val="00BE0CC0"/>
    <w:rsid w:val="00BF0E46"/>
    <w:rsid w:val="00BF3F9A"/>
    <w:rsid w:val="00C02388"/>
    <w:rsid w:val="00C0463A"/>
    <w:rsid w:val="00C13913"/>
    <w:rsid w:val="00C22E1A"/>
    <w:rsid w:val="00C27FC6"/>
    <w:rsid w:val="00C31BA9"/>
    <w:rsid w:val="00C400FF"/>
    <w:rsid w:val="00C40BFA"/>
    <w:rsid w:val="00C45087"/>
    <w:rsid w:val="00C52C84"/>
    <w:rsid w:val="00C6369B"/>
    <w:rsid w:val="00C64CFD"/>
    <w:rsid w:val="00C7574E"/>
    <w:rsid w:val="00CB06BD"/>
    <w:rsid w:val="00CC44C7"/>
    <w:rsid w:val="00CC7C8B"/>
    <w:rsid w:val="00CE5C02"/>
    <w:rsid w:val="00CF6A07"/>
    <w:rsid w:val="00D300BA"/>
    <w:rsid w:val="00D313DC"/>
    <w:rsid w:val="00D50766"/>
    <w:rsid w:val="00D50F67"/>
    <w:rsid w:val="00D5360D"/>
    <w:rsid w:val="00D65AF0"/>
    <w:rsid w:val="00D74D5D"/>
    <w:rsid w:val="00D97956"/>
    <w:rsid w:val="00DA2E55"/>
    <w:rsid w:val="00DA30F4"/>
    <w:rsid w:val="00DA5729"/>
    <w:rsid w:val="00DC11FD"/>
    <w:rsid w:val="00DC5179"/>
    <w:rsid w:val="00DC74DE"/>
    <w:rsid w:val="00DF0565"/>
    <w:rsid w:val="00DF3E39"/>
    <w:rsid w:val="00E03352"/>
    <w:rsid w:val="00E11828"/>
    <w:rsid w:val="00E146CD"/>
    <w:rsid w:val="00E163B5"/>
    <w:rsid w:val="00E2054F"/>
    <w:rsid w:val="00E2761C"/>
    <w:rsid w:val="00E27D47"/>
    <w:rsid w:val="00E30A07"/>
    <w:rsid w:val="00E34172"/>
    <w:rsid w:val="00E350C1"/>
    <w:rsid w:val="00E41680"/>
    <w:rsid w:val="00E52F9B"/>
    <w:rsid w:val="00E55DE4"/>
    <w:rsid w:val="00E70E8B"/>
    <w:rsid w:val="00E77C7F"/>
    <w:rsid w:val="00E863AB"/>
    <w:rsid w:val="00E8752C"/>
    <w:rsid w:val="00EA5742"/>
    <w:rsid w:val="00EC7251"/>
    <w:rsid w:val="00ED2C5B"/>
    <w:rsid w:val="00ED3DCB"/>
    <w:rsid w:val="00EF2EF0"/>
    <w:rsid w:val="00EF4DEE"/>
    <w:rsid w:val="00F05C26"/>
    <w:rsid w:val="00F07911"/>
    <w:rsid w:val="00F07A59"/>
    <w:rsid w:val="00F31A92"/>
    <w:rsid w:val="00F329C5"/>
    <w:rsid w:val="00F37146"/>
    <w:rsid w:val="00F55F02"/>
    <w:rsid w:val="00F76339"/>
    <w:rsid w:val="00F77FC6"/>
    <w:rsid w:val="00F8170E"/>
    <w:rsid w:val="00FC1C37"/>
    <w:rsid w:val="00FC3C42"/>
    <w:rsid w:val="00FC57D7"/>
    <w:rsid w:val="00FC75AA"/>
    <w:rsid w:val="00FD51D6"/>
    <w:rsid w:val="00FE4FA6"/>
    <w:rsid w:val="00FE51B5"/>
    <w:rsid w:val="00FF1B3E"/>
    <w:rsid w:val="00FF6AB5"/>
    <w:rsid w:val="06A19AE4"/>
    <w:rsid w:val="0A8083C1"/>
    <w:rsid w:val="0D5DDA43"/>
    <w:rsid w:val="0ED48641"/>
    <w:rsid w:val="0F0A01E5"/>
    <w:rsid w:val="0F7A6A76"/>
    <w:rsid w:val="116990CD"/>
    <w:rsid w:val="13B3E2D5"/>
    <w:rsid w:val="13CB9E72"/>
    <w:rsid w:val="1543309D"/>
    <w:rsid w:val="1C23B754"/>
    <w:rsid w:val="22353805"/>
    <w:rsid w:val="22C17E4E"/>
    <w:rsid w:val="247043E9"/>
    <w:rsid w:val="24F9DC11"/>
    <w:rsid w:val="251CFD53"/>
    <w:rsid w:val="252EB29D"/>
    <w:rsid w:val="2798D191"/>
    <w:rsid w:val="286AF9DF"/>
    <w:rsid w:val="28FAB494"/>
    <w:rsid w:val="291A09FD"/>
    <w:rsid w:val="2B9F296A"/>
    <w:rsid w:val="2D5E82EC"/>
    <w:rsid w:val="2EFF55DC"/>
    <w:rsid w:val="31EB9813"/>
    <w:rsid w:val="326CB365"/>
    <w:rsid w:val="333F7FB5"/>
    <w:rsid w:val="35128C81"/>
    <w:rsid w:val="35688227"/>
    <w:rsid w:val="356A363A"/>
    <w:rsid w:val="35D48844"/>
    <w:rsid w:val="3967D2BD"/>
    <w:rsid w:val="3997765D"/>
    <w:rsid w:val="3A7E34D7"/>
    <w:rsid w:val="3B68089A"/>
    <w:rsid w:val="3C04BC63"/>
    <w:rsid w:val="3D991165"/>
    <w:rsid w:val="3DBD62DB"/>
    <w:rsid w:val="3E4EB718"/>
    <w:rsid w:val="3EDF2711"/>
    <w:rsid w:val="41EFDC57"/>
    <w:rsid w:val="430D0D8B"/>
    <w:rsid w:val="432A1EBE"/>
    <w:rsid w:val="43CDF532"/>
    <w:rsid w:val="43ECB179"/>
    <w:rsid w:val="441A8966"/>
    <w:rsid w:val="47B6FCA4"/>
    <w:rsid w:val="48811CF9"/>
    <w:rsid w:val="48C79B68"/>
    <w:rsid w:val="4B05BB51"/>
    <w:rsid w:val="4DC5C464"/>
    <w:rsid w:val="5095C810"/>
    <w:rsid w:val="52A42E0F"/>
    <w:rsid w:val="530955B1"/>
    <w:rsid w:val="54638F51"/>
    <w:rsid w:val="58864274"/>
    <w:rsid w:val="592D0ED0"/>
    <w:rsid w:val="5963C00A"/>
    <w:rsid w:val="5DE0BDEF"/>
    <w:rsid w:val="5E0C82B4"/>
    <w:rsid w:val="5EDC93A3"/>
    <w:rsid w:val="5F394B26"/>
    <w:rsid w:val="5FFB2B54"/>
    <w:rsid w:val="6150B8D0"/>
    <w:rsid w:val="6183A258"/>
    <w:rsid w:val="621D50EA"/>
    <w:rsid w:val="6240D8BD"/>
    <w:rsid w:val="62B0FA2C"/>
    <w:rsid w:val="6391CDF9"/>
    <w:rsid w:val="639BD9D8"/>
    <w:rsid w:val="64CDD2E3"/>
    <w:rsid w:val="66130DB7"/>
    <w:rsid w:val="673A7835"/>
    <w:rsid w:val="678F976A"/>
    <w:rsid w:val="67D159CD"/>
    <w:rsid w:val="6A706B89"/>
    <w:rsid w:val="6AA374A3"/>
    <w:rsid w:val="6C364302"/>
    <w:rsid w:val="6C700F25"/>
    <w:rsid w:val="7090CBC7"/>
    <w:rsid w:val="72B5402A"/>
    <w:rsid w:val="752FCA6B"/>
    <w:rsid w:val="7572BC2F"/>
    <w:rsid w:val="77350150"/>
    <w:rsid w:val="78D5AFB4"/>
    <w:rsid w:val="7A392490"/>
    <w:rsid w:val="7C31EFC4"/>
    <w:rsid w:val="7F4A92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A15C9F"/>
  <w15:docId w15:val="{97A26108-CAF9-4642-B060-D52EE30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Arial" w:hAnsi="Arial"/>
      <w:lang w:val="en-US"/>
    </w:rPr>
  </w:style>
  <w:style w:type="paragraph" w:styleId="Heading1">
    <w:name w:val="heading 1"/>
    <w:basedOn w:val="Normal"/>
    <w:next w:val="Normal"/>
    <w:pPr>
      <w:spacing w:before="1077" w:after="300"/>
      <w:outlineLvl w:val="0"/>
    </w:pPr>
    <w:rPr>
      <w:rFonts w:cs="Arial"/>
      <w:bCs/>
      <w:noProof/>
      <w:sz w:val="40"/>
      <w:szCs w:val="24"/>
    </w:rPr>
  </w:style>
  <w:style w:type="paragraph" w:styleId="Heading2">
    <w:name w:val="heading 2"/>
    <w:basedOn w:val="Normal"/>
    <w:next w:val="Normal"/>
    <w:pPr>
      <w:keepNext/>
      <w:outlineLvl w:val="1"/>
    </w:pPr>
    <w:rPr>
      <w:rFonts w:cs="Arial"/>
      <w:b/>
      <w:bCs/>
      <w:iCs/>
      <w:noProof/>
      <w:szCs w:val="28"/>
    </w:rPr>
  </w:style>
  <w:style w:type="paragraph" w:styleId="Heading3">
    <w:name w:val="heading 3"/>
    <w:basedOn w:val="Normal"/>
    <w:next w:val="Normal"/>
    <w:pPr>
      <w:keepNext/>
      <w:outlineLvl w:val="2"/>
    </w:pPr>
    <w:rPr>
      <w:rFonts w:cs="Arial"/>
      <w:bCs/>
      <w:noProof/>
      <w:szCs w:val="26"/>
    </w:rPr>
  </w:style>
  <w:style w:type="paragraph" w:styleId="Heading4">
    <w:name w:val="heading 4"/>
    <w:basedOn w:val="Normal"/>
    <w:next w:val="Normal"/>
    <w:pPr>
      <w:keepNext/>
      <w:spacing w:before="240" w:after="60"/>
      <w:outlineLvl w:val="3"/>
    </w:pPr>
    <w:rPr>
      <w:rFonts w:ascii="Times New Roman" w:hAnsi="Times New Roman"/>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rFonts w:ascii="Times New Roman" w:hAnsi="Times New Roman"/>
      <w:b/>
      <w:bCs/>
      <w:sz w:val="22"/>
      <w:szCs w:val="22"/>
    </w:rPr>
  </w:style>
  <w:style w:type="paragraph" w:styleId="Heading7">
    <w:name w:val="heading 7"/>
    <w:basedOn w:val="Normal"/>
    <w:next w:val="Normal"/>
    <w:pPr>
      <w:spacing w:before="240" w:after="60"/>
      <w:outlineLvl w:val="6"/>
    </w:pPr>
    <w:rPr>
      <w:rFonts w:ascii="Times New Roman" w:hAnsi="Times New Roman"/>
      <w:sz w:val="24"/>
      <w:szCs w:val="24"/>
    </w:rPr>
  </w:style>
  <w:style w:type="paragraph" w:styleId="Heading8">
    <w:name w:val="heading 8"/>
    <w:basedOn w:val="Normal"/>
    <w:next w:val="Normal"/>
    <w:pPr>
      <w:spacing w:before="240" w:after="60"/>
      <w:outlineLvl w:val="7"/>
    </w:pPr>
    <w:rPr>
      <w:rFonts w:ascii="Times New Roman" w:hAnsi="Times New Roman"/>
      <w:i/>
      <w:iCs/>
      <w:sz w:val="24"/>
      <w:szCs w:val="24"/>
    </w:rPr>
  </w:style>
  <w:style w:type="paragraph" w:styleId="Heading9">
    <w:name w:val="heading 9"/>
    <w:basedOn w:val="Normal"/>
    <w:next w:val="Normal"/>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customStyle="1" w:styleId="Page">
    <w:name w:val="Page"/>
    <w:basedOn w:val="DefaultParagraphFont"/>
    <w:rPr>
      <w:rFonts w:ascii="Arial" w:hAnsi="Arial"/>
      <w:sz w:val="16"/>
    </w:rPr>
  </w:style>
  <w:style w:type="paragraph" w:customStyle="1" w:styleId="SiemensLogo">
    <w:name w:val="Siemens Logo"/>
    <w:rPr>
      <w:rFonts w:ascii="Arial" w:hAnsi="Arial"/>
      <w:noProof/>
      <w:sz w:val="22"/>
      <w:lang w:val="en-US"/>
    </w:rPr>
  </w:style>
  <w:style w:type="paragraph" w:customStyle="1" w:styleId="Bodytext">
    <w:name w:val="Bodytext"/>
    <w:link w:val="BodytextZchn"/>
    <w:qFormat/>
    <w:pPr>
      <w:spacing w:line="360" w:lineRule="auto"/>
    </w:pPr>
    <w:rPr>
      <w:rFonts w:ascii="Arial" w:hAnsi="Arial"/>
      <w:sz w:val="22"/>
      <w:lang w:val="en-US"/>
    </w:rPr>
  </w:style>
  <w:style w:type="paragraph" w:customStyle="1" w:styleId="Footer1">
    <w:name w:val="Footer1"/>
    <w:rPr>
      <w:rFonts w:ascii="Arial" w:hAnsi="Arial"/>
      <w:noProof/>
      <w:sz w:val="16"/>
      <w:szCs w:val="16"/>
      <w:lang w:val="en-US"/>
    </w:rPr>
  </w:style>
  <w:style w:type="paragraph" w:customStyle="1" w:styleId="Footer1Z1">
    <w:name w:val="Footer1Z1"/>
    <w:basedOn w:val="Footer1"/>
    <w:rPr>
      <w:b/>
    </w:rPr>
  </w:style>
  <w:style w:type="paragraph" w:customStyle="1" w:styleId="Footer2">
    <w:name w:val="Footer2"/>
    <w:rPr>
      <w:rFonts w:ascii="Arial" w:hAnsi="Arial"/>
      <w:noProof/>
      <w:sz w:val="16"/>
      <w:szCs w:val="16"/>
      <w:lang w:val="en-US"/>
    </w:rPr>
  </w:style>
  <w:style w:type="paragraph" w:customStyle="1" w:styleId="ReferenceNumber">
    <w:name w:val="Reference Number"/>
    <w:qFormat/>
    <w:rPr>
      <w:rFonts w:ascii="Arial" w:hAnsi="Arial"/>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NoList"/>
    <w:semiHidden/>
    <w:pPr>
      <w:numPr>
        <w:numId w:val="11"/>
      </w:numPr>
    </w:pPr>
  </w:style>
  <w:style w:type="character" w:styleId="Hyperlink">
    <w:name w:val="Hyperlink"/>
    <w:basedOn w:val="DefaultParagraphFont"/>
    <w:uiPriority w:val="99"/>
    <w:rPr>
      <w:color w:val="0000FF"/>
      <w:u w:val="single"/>
    </w:rPr>
  </w:style>
  <w:style w:type="paragraph" w:customStyle="1" w:styleId="Boilerplate">
    <w:name w:val="Boilerplate"/>
    <w:basedOn w:val="Bodytext"/>
    <w:qForma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rFonts w:ascii="Arial" w:hAnsi="Arial"/>
      <w:sz w:val="40"/>
      <w:lang w:val="en-US"/>
    </w:rPr>
  </w:style>
  <w:style w:type="numbering" w:styleId="1ai">
    <w:name w:val="Outline List 1"/>
    <w:basedOn w:val="NoList"/>
    <w:semiHidden/>
    <w:pPr>
      <w:numPr>
        <w:numId w:val="12"/>
      </w:numPr>
    </w:pPr>
  </w:style>
  <w:style w:type="paragraph" w:styleId="Salutation">
    <w:name w:val="Salutation"/>
    <w:basedOn w:val="Normal"/>
    <w:next w:val="Normal"/>
    <w:semiHidden/>
  </w:style>
  <w:style w:type="numbering" w:styleId="ArticleSection">
    <w:name w:val="Outline List 3"/>
    <w:basedOn w:val="NoList"/>
    <w:semiHidden/>
    <w:pPr>
      <w:numPr>
        <w:numId w:val="13"/>
      </w:numPr>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character" w:styleId="FollowedHyperlink">
    <w:name w:val="FollowedHyperlink"/>
    <w:basedOn w:val="DefaultParagraphFont"/>
    <w:semiHidden/>
    <w:rPr>
      <w:color w:val="800080"/>
      <w:u w:val="single"/>
    </w:rPr>
  </w:style>
  <w:style w:type="paragraph" w:styleId="BlockText">
    <w:name w:val="Block Text"/>
    <w:basedOn w:val="Normal"/>
    <w:semiHidden/>
    <w:pPr>
      <w:spacing w:after="120"/>
      <w:ind w:left="1440" w:right="1440"/>
    </w:pPr>
  </w:style>
  <w:style w:type="paragraph" w:styleId="Date">
    <w:name w:val="Date"/>
    <w:basedOn w:val="Normal"/>
    <w:next w:val="Normal"/>
    <w:semiHidden/>
  </w:style>
  <w:style w:type="paragraph" w:styleId="E-mailSignature">
    <w:name w:val="E-mail Signature"/>
    <w:basedOn w:val="Normal"/>
    <w:semiHidden/>
  </w:style>
  <w:style w:type="character" w:styleId="Strong">
    <w:name w:val="Strong"/>
    <w:basedOn w:val="DefaultParagraphFont"/>
    <w:rPr>
      <w:b/>
      <w:bCs/>
    </w:rPr>
  </w:style>
  <w:style w:type="paragraph" w:styleId="NoteHeading">
    <w:name w:val="Note Heading"/>
    <w:basedOn w:val="Normal"/>
    <w:next w:val="Normal"/>
    <w:semiHidden/>
  </w:style>
  <w:style w:type="paragraph" w:styleId="Closing">
    <w:name w:val="Closing"/>
    <w:basedOn w:val="Normal"/>
    <w:semiHidden/>
    <w:pPr>
      <w:ind w:left="4252"/>
    </w:pPr>
  </w:style>
  <w:style w:type="character" w:styleId="Emphasis">
    <w:name w:val="Emphasis"/>
    <w:basedOn w:val="DefaultParagraphFont"/>
    <w:rPr>
      <w:i/>
      <w:iCs/>
    </w:rPr>
  </w:style>
  <w:style w:type="paragraph" w:styleId="HTMLAddress">
    <w:name w:val="HTML Address"/>
    <w:basedOn w:val="Normal"/>
    <w:semiHidden/>
    <w:rPr>
      <w:i/>
      <w:iCs/>
    </w:rPr>
  </w:style>
  <w:style w:type="character" w:styleId="HTMLAcronym">
    <w:name w:val="HTML Acronym"/>
    <w:basedOn w:val="DefaultParagraphFont"/>
    <w:semiHidden/>
  </w:style>
  <w:style w:type="character" w:styleId="HTMLSample">
    <w:name w:val="HTML Sample"/>
    <w:basedOn w:val="DefaultParagraphFont"/>
    <w:semiHidden/>
    <w:rPr>
      <w:rFonts w:ascii="Courier New" w:hAnsi="Courier New" w:cs="Courier New"/>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Typewriter">
    <w:name w:val="HTML Typewriter"/>
    <w:basedOn w:val="DefaultParagraphFont"/>
    <w:semiHidden/>
    <w:rPr>
      <w:rFonts w:ascii="Courier New" w:hAnsi="Courier New" w:cs="Courier New"/>
      <w:sz w:val="20"/>
      <w:szCs w:val="20"/>
    </w:rPr>
  </w:style>
  <w:style w:type="character" w:styleId="HTMLKeyboard">
    <w:name w:val="HTML Keyboard"/>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HTMLPreformatted">
    <w:name w:val="HTML Preformatted"/>
    <w:basedOn w:val="Normal"/>
    <w:semiHidden/>
    <w:rPr>
      <w:rFonts w:ascii="Courier New" w:hAnsi="Courier New" w:cs="Courier New"/>
    </w:rPr>
  </w:style>
  <w:style w:type="character" w:styleId="HTMLCite">
    <w:name w:val="HTML Cite"/>
    <w:basedOn w:val="DefaultParagraphFont"/>
    <w:semiHidden/>
    <w:rPr>
      <w:i/>
      <w:i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Pr>
      <w:rFonts w:ascii="Courier New" w:hAnsi="Courier New" w:cs="Courier New"/>
    </w:rPr>
  </w:style>
  <w:style w:type="character" w:styleId="PageNumber">
    <w:name w:val="page number"/>
    <w:basedOn w:val="DefaultParagraphFont"/>
    <w:semiHidden/>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BodyTextFirstIndent">
    <w:name w:val="Body Text First Indent"/>
    <w:basedOn w:val="BodyText0"/>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Title">
    <w:name w:val="Title"/>
    <w:basedOn w:val="Normal"/>
    <w:pPr>
      <w:spacing w:before="240" w:after="60"/>
      <w:jc w:val="center"/>
      <w:outlineLvl w:val="0"/>
    </w:pPr>
    <w:rPr>
      <w:rFonts w:cs="Arial"/>
      <w:b/>
      <w:bCs/>
      <w:kern w:val="28"/>
      <w:sz w:val="32"/>
      <w:szCs w:val="32"/>
    </w:rPr>
  </w:style>
  <w:style w:type="paragraph" w:styleId="EnvelopeReturn">
    <w:name w:val="envelope return"/>
    <w:basedOn w:val="Normal"/>
    <w:semiHidden/>
    <w:rPr>
      <w:rFonts w:cs="Arial"/>
    </w:rPr>
  </w:style>
  <w:style w:type="paragraph" w:styleId="EnvelopeAddress">
    <w:name w:val="envelope address"/>
    <w:basedOn w:val="Normal"/>
    <w:semiHidden/>
    <w:pPr>
      <w:framePr w:w="7920" w:h="1980" w:hRule="exact" w:hSpace="180" w:wrap="auto" w:hAnchor="page" w:xAlign="center" w:yAlign="bottom"/>
      <w:ind w:left="2880"/>
    </w:pPr>
    <w:rPr>
      <w:rFonts w:cs="Arial"/>
      <w:sz w:val="24"/>
      <w:szCs w:val="24"/>
    </w:rPr>
  </w:style>
  <w:style w:type="paragraph" w:styleId="Signature">
    <w:name w:val="Signature"/>
    <w:basedOn w:val="Normal"/>
    <w:semiHidden/>
    <w:pPr>
      <w:ind w:left="4252"/>
    </w:pPr>
  </w:style>
  <w:style w:type="paragraph" w:styleId="Subtitle">
    <w:name w:val="Subtitle"/>
    <w:basedOn w:val="Normal"/>
    <w:pPr>
      <w:spacing w:after="60"/>
      <w:jc w:val="center"/>
      <w:outlineLvl w:val="1"/>
    </w:pPr>
    <w:rPr>
      <w:rFonts w:cs="Arial"/>
      <w:sz w:val="24"/>
      <w:szCs w:val="24"/>
    </w:rPr>
  </w:style>
  <w:style w:type="character" w:styleId="LineNumber">
    <w:name w:val="line number"/>
    <w:basedOn w:val="DefaultParagraphFont"/>
    <w:semiHidden/>
  </w:style>
  <w:style w:type="paragraph" w:customStyle="1" w:styleId="ExhibitionInfo">
    <w:name w:val="Exhibition Info"/>
    <w:qFormat/>
    <w:pPr>
      <w:spacing w:line="360" w:lineRule="auto"/>
    </w:pPr>
    <w:rPr>
      <w:rFonts w:ascii="Arial" w:hAnsi="Arial"/>
      <w:b/>
      <w:noProof/>
      <w:sz w:val="22"/>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Logo1">
    <w:name w:val="Logo1"/>
    <w:rsid w:val="00085528"/>
    <w:pPr>
      <w:spacing w:after="110"/>
    </w:pPr>
    <w:rPr>
      <w:rFonts w:ascii="Arial" w:hAnsi="Arial"/>
      <w:noProof/>
      <w:sz w:val="16"/>
      <w:szCs w:val="16"/>
    </w:rPr>
  </w:style>
  <w:style w:type="paragraph" w:customStyle="1" w:styleId="Logo2">
    <w:name w:val="Logo2"/>
    <w:rsid w:val="00085528"/>
    <w:pPr>
      <w:spacing w:after="110"/>
    </w:pPr>
    <w:rPr>
      <w:rFonts w:ascii="Arial" w:hAnsi="Arial"/>
      <w:noProof/>
      <w:sz w:val="16"/>
      <w:szCs w:val="16"/>
    </w:rPr>
  </w:style>
  <w:style w:type="paragraph" w:customStyle="1" w:styleId="Footer3">
    <w:name w:val="Footer3"/>
    <w:rsid w:val="00085528"/>
    <w:rPr>
      <w:rFonts w:ascii="Arial" w:hAnsi="Arial"/>
      <w:sz w:val="16"/>
      <w:szCs w:val="16"/>
    </w:rPr>
  </w:style>
  <w:style w:type="paragraph" w:customStyle="1" w:styleId="Footer2Z1">
    <w:name w:val="Footer2Z1"/>
    <w:basedOn w:val="Footer2"/>
    <w:next w:val="Footer2"/>
    <w:rsid w:val="00085528"/>
    <w:pPr>
      <w:spacing w:before="110"/>
    </w:pPr>
    <w:rPr>
      <w:b/>
      <w:noProof w:val="0"/>
      <w:lang w:val="de-DE"/>
    </w:rPr>
  </w:style>
  <w:style w:type="paragraph" w:customStyle="1" w:styleId="Logo3">
    <w:name w:val="Logo3"/>
    <w:rsid w:val="00085528"/>
    <w:pPr>
      <w:spacing w:after="110"/>
    </w:pPr>
    <w:rPr>
      <w:rFonts w:ascii="Arial" w:hAnsi="Arial"/>
      <w:noProof/>
      <w:sz w:val="16"/>
      <w:szCs w:val="16"/>
    </w:rPr>
  </w:style>
  <w:style w:type="paragraph" w:customStyle="1" w:styleId="Footer3Z1">
    <w:name w:val="Footer3Z1"/>
    <w:basedOn w:val="Footer3"/>
    <w:next w:val="Footer3"/>
    <w:rsid w:val="00085528"/>
    <w:pPr>
      <w:spacing w:before="110"/>
    </w:pPr>
    <w:rPr>
      <w:b/>
    </w:rPr>
  </w:style>
  <w:style w:type="character" w:styleId="UnresolvedMention">
    <w:name w:val="Unresolved Mention"/>
    <w:basedOn w:val="DefaultParagraphFont"/>
    <w:uiPriority w:val="99"/>
    <w:semiHidden/>
    <w:unhideWhenUsed/>
    <w:rsid w:val="00E30A07"/>
    <w:rPr>
      <w:color w:val="605E5C"/>
      <w:shd w:val="clear" w:color="auto" w:fill="E1DFDD"/>
    </w:rPr>
  </w:style>
  <w:style w:type="character" w:customStyle="1" w:styleId="BodytextZchn">
    <w:name w:val="Bodytext Zchn"/>
    <w:basedOn w:val="DefaultParagraphFont"/>
    <w:link w:val="Bodytext"/>
    <w:locked/>
    <w:rsid w:val="00EC7251"/>
    <w:rPr>
      <w:rFonts w:ascii="Arial" w:hAnsi="Arial"/>
      <w:sz w:val="22"/>
      <w:lang w:val="en-US"/>
    </w:rPr>
  </w:style>
  <w:style w:type="character" w:customStyle="1" w:styleId="normaltextrun">
    <w:name w:val="normaltextrun"/>
    <w:basedOn w:val="DefaultParagraphFont"/>
    <w:rsid w:val="0098715A"/>
  </w:style>
  <w:style w:type="character" w:styleId="CommentReference">
    <w:name w:val="annotation reference"/>
    <w:basedOn w:val="DefaultParagraphFont"/>
    <w:semiHidden/>
    <w:unhideWhenUsed/>
    <w:rsid w:val="000C41FF"/>
    <w:rPr>
      <w:sz w:val="16"/>
      <w:szCs w:val="16"/>
    </w:rPr>
  </w:style>
  <w:style w:type="paragraph" w:styleId="CommentText">
    <w:name w:val="annotation text"/>
    <w:basedOn w:val="Normal"/>
    <w:link w:val="CommentTextChar"/>
    <w:unhideWhenUsed/>
    <w:rsid w:val="000C41FF"/>
  </w:style>
  <w:style w:type="character" w:customStyle="1" w:styleId="CommentTextChar">
    <w:name w:val="Comment Text Char"/>
    <w:basedOn w:val="DefaultParagraphFont"/>
    <w:link w:val="CommentText"/>
    <w:rsid w:val="000C41FF"/>
    <w:rPr>
      <w:rFonts w:ascii="Arial" w:hAnsi="Arial"/>
      <w:lang w:val="en-US"/>
    </w:rPr>
  </w:style>
  <w:style w:type="paragraph" w:styleId="CommentSubject">
    <w:name w:val="annotation subject"/>
    <w:basedOn w:val="CommentText"/>
    <w:next w:val="CommentText"/>
    <w:link w:val="CommentSubjectChar"/>
    <w:semiHidden/>
    <w:unhideWhenUsed/>
    <w:rsid w:val="000C41FF"/>
    <w:rPr>
      <w:b/>
      <w:bCs/>
    </w:rPr>
  </w:style>
  <w:style w:type="character" w:customStyle="1" w:styleId="CommentSubjectChar">
    <w:name w:val="Comment Subject Char"/>
    <w:basedOn w:val="CommentTextChar"/>
    <w:link w:val="CommentSubject"/>
    <w:semiHidden/>
    <w:rsid w:val="000C41FF"/>
    <w:rPr>
      <w:rFonts w:ascii="Arial" w:hAnsi="Arial"/>
      <w:b/>
      <w:bCs/>
      <w:lang w:val="en-US"/>
    </w:rPr>
  </w:style>
  <w:style w:type="paragraph" w:styleId="Revision">
    <w:name w:val="Revision"/>
    <w:hidden/>
    <w:uiPriority w:val="99"/>
    <w:semiHidden/>
    <w:rsid w:val="00A80E0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190857">
      <w:bodyDiv w:val="1"/>
      <w:marLeft w:val="0"/>
      <w:marRight w:val="0"/>
      <w:marTop w:val="0"/>
      <w:marBottom w:val="0"/>
      <w:divBdr>
        <w:top w:val="none" w:sz="0" w:space="0" w:color="auto"/>
        <w:left w:val="none" w:sz="0" w:space="0" w:color="auto"/>
        <w:bottom w:val="none" w:sz="0" w:space="0" w:color="auto"/>
        <w:right w:val="none" w:sz="0" w:space="0" w:color="auto"/>
      </w:divBdr>
    </w:div>
    <w:div w:id="890266034">
      <w:bodyDiv w:val="1"/>
      <w:marLeft w:val="0"/>
      <w:marRight w:val="0"/>
      <w:marTop w:val="0"/>
      <w:marBottom w:val="0"/>
      <w:divBdr>
        <w:top w:val="none" w:sz="0" w:space="0" w:color="auto"/>
        <w:left w:val="none" w:sz="0" w:space="0" w:color="auto"/>
        <w:bottom w:val="none" w:sz="0" w:space="0" w:color="auto"/>
        <w:right w:val="none" w:sz="0" w:space="0" w:color="auto"/>
      </w:divBdr>
    </w:div>
    <w:div w:id="212376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lidedge.siemens.com/en/solutions/products/simulation/solid-edge-flow-simulatio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olidedge.siemens.com/en/solutions/products/computer-aided-manufacturing-cam/solid-edge-ca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w.siemens.com/en-US/trademark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dZGNGq_wUw" TargetMode="External"/><Relationship Id="rId5" Type="http://schemas.openxmlformats.org/officeDocument/2006/relationships/styles" Target="styles.xml"/><Relationship Id="rId15" Type="http://schemas.openxmlformats.org/officeDocument/2006/relationships/hyperlink" Target="http://www.siemens.com/software" TargetMode="Externa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emens.com/solid-edge-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release-siemens_neutral-template_en_october-2014_25sept2014%2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D3CE6A50904845AAD586F76E4336DE" ma:contentTypeVersion="13" ma:contentTypeDescription="Ein neues Dokument erstellen." ma:contentTypeScope="" ma:versionID="7624cbe110f95e1d08078938e0a6c585">
  <xsd:schema xmlns:xsd="http://www.w3.org/2001/XMLSchema" xmlns:xs="http://www.w3.org/2001/XMLSchema" xmlns:p="http://schemas.microsoft.com/office/2006/metadata/properties" xmlns:ns2="e78a8def-cb14-4fe1-b4a8-0ef3cbea8baa" xmlns:ns3="ad064c2b-ef3f-489e-9477-25d7ebcc0864" targetNamespace="http://schemas.microsoft.com/office/2006/metadata/properties" ma:root="true" ma:fieldsID="2489bd9cf40426b3bc3eede4c03ee8e5" ns2:_="" ns3:_="">
    <xsd:import namespace="e78a8def-cb14-4fe1-b4a8-0ef3cbea8baa"/>
    <xsd:import namespace="ad064c2b-ef3f-489e-9477-25d7ebcc0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a8def-cb14-4fe1-b4a8-0ef3cbea8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64c2b-ef3f-489e-9477-25d7ebcc086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EAEC5-A2F1-483A-8760-C8E898C1D523}">
  <ds:schemaRefs>
    <ds:schemaRef ds:uri="http://schemas.microsoft.com/sharepoint/v3/contenttype/forms"/>
  </ds:schemaRefs>
</ds:datastoreItem>
</file>

<file path=customXml/itemProps2.xml><?xml version="1.0" encoding="utf-8"?>
<ds:datastoreItem xmlns:ds="http://schemas.openxmlformats.org/officeDocument/2006/customXml" ds:itemID="{2E408D92-D491-4A95-87D3-12CF771057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319F04-601F-4304-8593-3162F907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a8def-cb14-4fe1-b4a8-0ef3cbea8baa"/>
    <ds:schemaRef ds:uri="ad064c2b-ef3f-489e-9477-25d7ebcc0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press-release-siemens_neutral-template_en_october-2014_25sept2014 (1).dotx</Template>
  <TotalTime>8</TotalTime>
  <Pages>5</Pages>
  <Words>1233</Words>
  <Characters>8139</Characters>
  <Application>Microsoft Office Word</Application>
  <DocSecurity>0</DocSecurity>
  <Lines>67</Lines>
  <Paragraphs>18</Paragraphs>
  <ScaleCrop>false</ScaleCrop>
  <Manager>marion.bludszuweit@siemens.com</Manager>
  <Company>Siemens AG</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 englisch</dc:title>
  <dc:subject>Presse</dc:subject>
  <dc:creator>Siemens AG</dc:creator>
  <cp:keywords>Press Release Pressemitteilung Siemens AG englisch;C_Unrestricted</cp:keywords>
  <cp:lastModifiedBy>Dean, Al (DI SW ST&amp;MK BM CM SMC)</cp:lastModifiedBy>
  <cp:revision>14</cp:revision>
  <cp:lastPrinted>2014-09-22T22:46:00Z</cp:lastPrinted>
  <dcterms:created xsi:type="dcterms:W3CDTF">2024-10-08T00:07:00Z</dcterms:created>
  <dcterms:modified xsi:type="dcterms:W3CDTF">2024-10-21T14:33:00Z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MSIP_Label_a59b6cd5-d141-4a33-8bf1-0ca04484304f_Enabled">
    <vt:lpwstr>true</vt:lpwstr>
  </property>
  <property fmtid="{D5CDD505-2E9C-101B-9397-08002B2CF9AE}" pid="4" name="MSIP_Label_a59b6cd5-d141-4a33-8bf1-0ca04484304f_SetDate">
    <vt:lpwstr>2021-09-30T15:21:25Z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64920d0c-5068-4853-9cdc-3354f1f142bc</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y fmtid="{D5CDD505-2E9C-101B-9397-08002B2CF9AE}" pid="11" name="ContentTypeId">
    <vt:lpwstr>0x01010005D3CE6A50904845AAD586F76E4336DE</vt:lpwstr>
  </property>
</Properties>
</file>