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803A6" w:rsidR="009803A6" w:rsidP="009803A6" w:rsidRDefault="009803A6" w14:paraId="3B961F53" w14:textId="384C7DD1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28662D05" wp14:editId="7DCA8AD6">
            <wp:simplePos x="0" y="0"/>
            <wp:positionH relativeFrom="column">
              <wp:posOffset>-142240</wp:posOffset>
            </wp:positionH>
            <wp:positionV relativeFrom="paragraph">
              <wp:posOffset>12065</wp:posOffset>
            </wp:positionV>
            <wp:extent cx="723900" cy="7239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091">
        <w:rPr>
          <w:noProof/>
        </w:rPr>
        <mc:AlternateContent>
          <mc:Choice Requires="wps">
            <w:drawing>
              <wp:inline distT="0" distB="0" distL="114300" distR="114300" wp14:anchorId="7C9FFD5B" wp14:editId="1EBE15AC">
                <wp:extent cx="4343400" cy="933450"/>
                <wp:effectExtent l="0" t="0" r="0" b="0"/>
                <wp:docPr id="707233086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650DD8" w:rsidR="00CC21D2" w:rsidP="00CC21D2" w:rsidRDefault="009803A6" w14:paraId="139B25EA" w14:textId="4143662D">
                            <w:pPr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  <w:t>Biesse a LIGNA 2025</w:t>
                            </w:r>
                            <w:r w:rsidR="00A421AA"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 w14:anchorId="7C9FFD5B">
                <v:stroke joinstyle="miter"/>
                <v:path gradientshapeok="t" o:connecttype="rect"/>
              </v:shapetype>
              <v:shape id="Casella di testo 3" style="width:342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bo4AEAAKEDAAAOAAAAZHJzL2Uyb0RvYy54bWysU9tu2zAMfR+wfxD0vthJ3G014hRdiw4D&#10;ugvQ9QNkWbKF2aJGKbGzrx8lp2m2vRWDAUEiqaNzDunN1TT0bK/QG7AVXy5yzpSV0BjbVvzx+92b&#10;95z5IGwjerCq4gfl+dX29avN6Eq1gg76RiEjEOvL0VW8C8GVWeZlpwbhF+CUpaQGHESgI7ZZg2Ik&#10;9KHPVnn+NhsBG4cglfcUvZ2TfJvwtVYyfNXaq8D6ihO3kFZMax3XbLsRZYvCdUYeaYgXsBiEsfTo&#10;CepWBMF2aP6BGoxE8KDDQsKQgdZGqqSB1Czzv9Q8dMKppIXM8e5kk/9/sPLL/sF9QxamDzBRA5MI&#10;7+5B/vDMwk0nbKuuEWHslGjo4WW0LBudL49Xo9W+9BGkHj9DQ00WuwAJaNI4RFdIJyN0asDhZLqa&#10;ApMULNb05ZSSlLtcr4uL1JVMlE+3HfrwUcHA4qbiSE1N6GJ/70NkI8qnkviYhTvT96mxvf0jQIUx&#10;kthHwjP1MNUTVUcVNTQH0oEwzwnNNW06wF+cjTQjFfc/dwIVZ/0nS15cLosiDlU6FBfvVnTA80x9&#10;nhFWElTFA2fz9ibMg7hzaNqOXprdt3BN/mmTpD2zOvKmOUiKjzMbB+38nKqe/6ztbwAAAP//AwBQ&#10;SwMEFAAGAAgAAAAhAG0u/iHZAAAABQEAAA8AAABkcnMvZG93bnJldi54bWxMj81OwzAQhO9IvIO1&#10;lbjRdVEoJcSpEIgrFeVH4ubG2yQiXkex24S378IFLiuNZjT7TbGefKeONMQ2sIHFXIMiroJruTbw&#10;9vp0uQIVk2Vnu8Bk4JsirMvzs8LmLoz8QsdtqpWUcMytgSalPkeMVUPexnnoicXbh8HbJHKo0Q12&#10;lHLf4ZXWS/S2ZfnQ2J4eGqq+tgdv4P15//mR6U396K/7MUwa2d+iMRez6f4OVKIp/YXhB1/QoRSm&#10;XTiwi6ozIEPS7xVvucpE7iSU3WjAssD/9OUJAAD//wMAUEsBAi0AFAAGAAgAAAAhALaDOJL+AAAA&#10;4QEAABMAAAAAAAAAAAAAAAAAAAAAAFtDb250ZW50X1R5cGVzXS54bWxQSwECLQAUAAYACAAAACEA&#10;OP0h/9YAAACUAQAACwAAAAAAAAAAAAAAAAAvAQAAX3JlbHMvLnJlbHNQSwECLQAUAAYACAAAACEA&#10;XC8m6OABAAChAwAADgAAAAAAAAAAAAAAAAAuAgAAZHJzL2Uyb0RvYy54bWxQSwECLQAUAAYACAAA&#10;ACEAbS7+IdkAAAAFAQAADwAAAAAAAAAAAAAAAAA6BAAAZHJzL2Rvd25yZXYueG1sUEsFBgAAAAAE&#10;AAQA8wAAAEAFAAAAAA==&#10;">
                <v:textbox>
                  <w:txbxContent>
                    <w:p w:rsidRPr="00650DD8" w:rsidR="00CC21D2" w:rsidP="00CC21D2" w:rsidRDefault="009803A6" w14:paraId="139B25EA" w14:textId="4143662D">
                      <w:pPr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</w:pPr>
                      <w:r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  <w:t>Biesse a LIGNA 2025</w:t>
                      </w:r>
                      <w:r w:rsidR="00A421AA"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55335061" w:rsidR="004B59C4">
        <w:rPr>
          <w:rFonts w:ascii="NB International Pro Medium" w:hAnsi="NB International Pro Medium" w:cs="Roboto-Thin"/>
          <w:color w:val="00615E"/>
          <w:sz w:val="22"/>
          <w:szCs w:val="22"/>
        </w:rPr>
        <w:t>Hannover</w:t>
      </w:r>
      <w:r w:rsidRPr="55335061" w:rsidR="00F85171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, </w:t>
      </w:r>
      <w:r w:rsidR="009803A6">
        <w:rPr>
          <w:rFonts w:ascii="NB International Pro Medium" w:hAnsi="NB International Pro Medium" w:cs="Roboto-Thin"/>
          <w:color w:val="00615E"/>
          <w:sz w:val="22"/>
          <w:szCs w:val="22"/>
        </w:rPr>
        <w:t>20</w:t>
      </w:r>
      <w:r w:rsidRPr="55335061" w:rsidR="00650DD8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</w:t>
      </w:r>
      <w:r w:rsidRPr="55335061" w:rsidR="004B59C4">
        <w:rPr>
          <w:rFonts w:ascii="NB International Pro Medium" w:hAnsi="NB International Pro Medium" w:cs="Roboto-Thin"/>
          <w:color w:val="00615E"/>
          <w:sz w:val="22"/>
          <w:szCs w:val="22"/>
        </w:rPr>
        <w:t>febbraio</w:t>
      </w:r>
      <w:r w:rsidRPr="55335061" w:rsidR="00650DD8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202</w:t>
      </w:r>
      <w:r w:rsidR="009803A6">
        <w:rPr>
          <w:rFonts w:ascii="NB International Pro Medium" w:hAnsi="NB International Pro Medium" w:cs="Roboto-Thin"/>
          <w:color w:val="00615E"/>
          <w:sz w:val="22"/>
          <w:szCs w:val="22"/>
        </w:rPr>
        <w:t>5</w:t>
      </w:r>
      <w:r w:rsidRPr="55335061" w:rsidR="00F8517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–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>Ligna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sarà il palcoscenico internazionale in cui Biesse continuerà a manifestare il percorso di evoluzione intrapreso </w:t>
      </w:r>
      <w:r w:rsidRPr="009803A6" w:rsidR="77DABEB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per rendere sempre più competitivi i </w:t>
      </w:r>
      <w:r w:rsidRPr="009803A6" w:rsidR="1A3EAFDE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propri </w:t>
      </w:r>
      <w:r w:rsidRPr="009803A6" w:rsidR="77DABEB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clienti e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per </w:t>
      </w:r>
      <w:r w:rsidRPr="009803A6" w:rsidR="051F89AE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affrontare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mercati internazionali mutevoli ed eterogenei.</w:t>
      </w:r>
    </w:p>
    <w:p w:rsidRPr="009803A6" w:rsidR="009803A6" w:rsidP="009803A6" w:rsidRDefault="009803A6" w14:paraId="093C972F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Pr="009803A6" w:rsidR="009803A6" w:rsidP="009803A6" w:rsidRDefault="009803A6" w14:paraId="7480AC5B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>La fiera segnerà un momento topico in questo percorso di evoluzione. Infatti, si colloca per Biesse all’interno del percorso “</w:t>
      </w:r>
      <w:proofErr w:type="spellStart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>Embrace</w:t>
      </w:r>
      <w:proofErr w:type="spellEnd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the evolution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”, che durante il 2025 racconterà e renderà tangibile l’evoluzione aziendale attraverso una offerta prodotto rinnovata e nuove modalità di interazione con il cliente. </w:t>
      </w:r>
    </w:p>
    <w:p w:rsidRPr="009803A6" w:rsidR="009803A6" w:rsidP="009803A6" w:rsidRDefault="009803A6" w14:paraId="07610770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Pr="009803A6" w:rsidR="009803A6" w:rsidP="009803A6" w:rsidRDefault="009803A6" w14:paraId="30670837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La </w:t>
      </w:r>
      <w:proofErr w:type="spellStart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>multimaterialità</w:t>
      </w:r>
      <w:proofErr w:type="spellEnd"/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sarà uno degli elementi centrali dell’esposizione, pur mantenendo focus sul legno, protagonista indiscusso della prestigiosa fiera internazionale giunta alla sua cinquantesima edizione.</w:t>
      </w:r>
    </w:p>
    <w:p w:rsidRPr="009803A6" w:rsidR="009803A6" w:rsidP="009803A6" w:rsidRDefault="009803A6" w14:paraId="7BB2E61E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="00F71FC5" w:rsidP="009803A6" w:rsidRDefault="009803A6" w14:paraId="08CDEECE" w14:textId="40113F5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Hall 11 – </w:t>
      </w:r>
      <w:r>
        <w:rPr>
          <w:rFonts w:ascii="NB International Pro Medium" w:hAnsi="NB International Pro Medium" w:cs="Roboto-Thin"/>
          <w:color w:val="00615E"/>
          <w:sz w:val="22"/>
        </w:rPr>
        <w:t>Press tour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 sullo stand Biesse</w:t>
      </w:r>
      <w:r w:rsidRPr="009803A6">
        <w:rPr>
          <w:rFonts w:ascii="NB International Pro Medium" w:hAnsi="NB International Pro Medium" w:cs="Roboto-Thin"/>
          <w:color w:val="00615E"/>
          <w:sz w:val="22"/>
        </w:rPr>
        <w:br/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Biesse invita i giornalisti all’appuntamento per la stampa, in cui saranno svelati i dettagli di questo percorso,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il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26 </w:t>
      </w:r>
      <w:proofErr w:type="gramStart"/>
      <w:r w:rsidRPr="009803A6">
        <w:rPr>
          <w:rFonts w:ascii="NB International Pro Medium" w:hAnsi="NB International Pro Medium" w:cs="Roboto-Thin"/>
          <w:color w:val="00615E"/>
          <w:sz w:val="22"/>
        </w:rPr>
        <w:t>Maggio</w:t>
      </w:r>
      <w:proofErr w:type="gramEnd"/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 alle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>ore 13.30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, </w:t>
      </w:r>
      <w:r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Hall 11, 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Stand </w:t>
      </w:r>
      <w:r>
        <w:rPr>
          <w:rFonts w:ascii="NB International Pro Light" w:hAnsi="NB International Pro Light" w:cs="Roboto-Thin"/>
          <w:color w:val="6F6F6E"/>
          <w:sz w:val="22"/>
          <w:szCs w:val="22"/>
        </w:rPr>
        <w:t>Biesse.</w:t>
      </w:r>
    </w:p>
    <w:p w:rsidRPr="009803A6" w:rsidR="009803A6" w:rsidP="009803A6" w:rsidRDefault="009803A6" w14:paraId="3BE0C409" w14:textId="77777777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="003C1749" w:rsidP="003C1749" w:rsidRDefault="003C1749" w14:paraId="32552876" w14:textId="38CD5A5F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="009803A6" w:rsidP="003C1749" w:rsidRDefault="009803A6" w14:paraId="3910C4D4" w14:textId="77777777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Pr="00176AEE" w:rsidR="009F515B" w:rsidP="004954B8" w:rsidRDefault="009F515B" w14:paraId="7528F002" w14:textId="66856DE1">
      <w:pPr>
        <w:pStyle w:val="Default"/>
        <w:spacing w:line="280" w:lineRule="exact"/>
        <w:ind w:left="2126"/>
      </w:pPr>
      <w:r w:rsidRPr="648C5604" w:rsidR="009F515B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BIESSE S.p.A. -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Biesse è un’azienda internazionale che progetta, produce e distribuisce sistemi e macchine per la lavorazione di legno, vetro, pietra, metallo, materiali plastici e compositi per i settori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>furniture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, housing &amp;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>construction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, automotive ed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>aerospace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. Fondata a Pesaro nel 1969 da Giancarlo Selci, è quotata dal 2001 al segmento Star di Borsa Italiana. Realizza l’80% del proprio fatturato consolidato all’estero, opera in più di 160 Paesi grazie a 14 stabilimenti produttivi e ad una presenza diretta nei principali mercati mondiali. Annovera fra i suoi clienti aziende di riferimento nelle proprie Industry e prestigiosi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>brand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it-IT"/>
        </w:rPr>
        <w:t xml:space="preserve"> del design italiano ed internazionale.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>Oggi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 xml:space="preserve">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>conta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 xml:space="preserve"> 4.300 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>dipendenti</w:t>
      </w:r>
      <w:r w:rsidRPr="648C5604" w:rsidR="004954B8">
        <w:rPr>
          <w:rFonts w:ascii="NB International Pro Light" w:hAnsi="NB International Pro Light" w:cs="Roboto-Thin"/>
          <w:color w:val="00615E"/>
          <w:sz w:val="20"/>
          <w:szCs w:val="20"/>
          <w:lang w:val="en-US"/>
        </w:rPr>
        <w:t>.</w:t>
      </w:r>
    </w:p>
    <w:sectPr w:rsidRPr="00176AEE" w:rsidR="009F515B" w:rsidSect="009F515B">
      <w:headerReference w:type="default" r:id="rId11"/>
      <w:pgSz w:w="11906" w:h="16838" w:orient="portrait"/>
      <w:pgMar w:top="5245" w:right="1134" w:bottom="1732" w:left="1134" w:header="0" w:footer="14" w:gutter="0"/>
      <w:cols w:space="708"/>
      <w:docGrid w:linePitch="360"/>
      <w:footerReference w:type="default" r:id="R915dc7a3b1b741a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1056" w:rsidP="00F85171" w:rsidRDefault="00CA1056" w14:paraId="43143C8B" w14:textId="77777777">
      <w:r>
        <w:separator/>
      </w:r>
    </w:p>
  </w:endnote>
  <w:endnote w:type="continuationSeparator" w:id="0">
    <w:p w:rsidR="00CA1056" w:rsidP="00F85171" w:rsidRDefault="00CA1056" w14:paraId="52C6C4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B International Pro Light">
    <w:panose1 w:val="020B0303040100020004"/>
    <w:charset w:val="00"/>
    <w:family w:val="swiss"/>
    <w:pitch w:val="variable"/>
    <w:sig w:usb0="A00000A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Thin">
    <w:altName w:val="Roboto Thi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Thin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B International Pro Medium">
    <w:panose1 w:val="020B0603030100020004"/>
    <w:charset w:val="00"/>
    <w:family w:val="swiss"/>
    <w:pitch w:val="variable"/>
    <w:sig w:usb0="800000AF" w:usb1="5000606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2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8C5604" w:rsidTr="2FECE8D6" w14:paraId="3BA841CE">
      <w:trPr>
        <w:trHeight w:val="300"/>
      </w:trPr>
      <w:tc>
        <w:tcPr>
          <w:tcW w:w="3210" w:type="dxa"/>
          <w:tcMar/>
          <w:vAlign w:val="top"/>
        </w:tcPr>
        <w:p w:rsidR="4C9EA46D" w:rsidP="4C9EA46D" w:rsidRDefault="4C9EA46D" w14:paraId="28788E0C" w14:textId="56C175CF">
          <w:pPr>
            <w:bidi w:val="0"/>
            <w:jc w:val="left"/>
          </w:pPr>
        </w:p>
      </w:tc>
      <w:tc>
        <w:tcPr>
          <w:tcW w:w="3210" w:type="dxa"/>
          <w:tcMar/>
          <w:vAlign w:val="top"/>
        </w:tcPr>
        <w:p w:rsidR="4C9EA46D" w:rsidP="4C9EA46D" w:rsidRDefault="4C9EA46D" w14:paraId="1D551E05" w14:textId="1050CF0A">
          <w:pPr>
            <w:bidi w:val="0"/>
            <w:jc w:val="left"/>
          </w:pPr>
        </w:p>
      </w:tc>
      <w:tc>
        <w:tcPr>
          <w:tcW w:w="3210" w:type="dxa"/>
          <w:tcMar/>
          <w:vAlign w:val="top"/>
        </w:tcPr>
        <w:p w:rsidR="648C5604" w:rsidP="4C9EA46D" w:rsidRDefault="648C5604" w14:paraId="351C911C" w14:textId="277C53FD">
          <w:pPr>
            <w:pStyle w:val="Intestazione"/>
            <w:bidi w:val="0"/>
            <w:ind w:right="-115"/>
            <w:jc w:val="left"/>
          </w:pPr>
        </w:p>
      </w:tc>
    </w:tr>
    <w:tr w:rsidR="4C9EA46D" w:rsidTr="2FECE8D6" w14:paraId="179C0E97">
      <w:trPr>
        <w:trHeight w:val="300"/>
      </w:trPr>
      <w:tc>
        <w:tcPr>
          <w:tcW w:w="3210" w:type="dxa"/>
          <w:tcMar/>
          <w:vAlign w:val="top"/>
        </w:tcPr>
        <w:p w:rsidR="4C9EA46D" w:rsidP="2FECE8D6" w:rsidRDefault="4C9EA46D" w14:paraId="016D5D1B" w14:textId="791DB30C">
          <w:pPr>
            <w:bidi w:val="0"/>
            <w:jc w:val="left"/>
            <w:rPr>
              <w:rFonts w:ascii="NB International Pro Medium" w:hAnsi="NB International Pro Medium" w:eastAsia="NB International Pro Medium" w:cs="NB International Pro Medium"/>
              <w:color w:val="005F63"/>
            </w:rPr>
          </w:pPr>
          <w:r w:rsidRPr="2FECE8D6" w:rsidR="2FECE8D6">
            <w:rPr>
              <w:rFonts w:ascii="NB International Pro Medium" w:hAnsi="NB International Pro Medium" w:eastAsia="NB International Pro Medium" w:cs="NB International Pro Medium"/>
              <w:color w:val="005F63"/>
            </w:rPr>
            <w:t>biesse.com</w:t>
          </w:r>
        </w:p>
      </w:tc>
      <w:tc>
        <w:tcPr>
          <w:tcW w:w="3210" w:type="dxa"/>
          <w:tcMar/>
          <w:vAlign w:val="top"/>
        </w:tcPr>
        <w:tbl>
          <w:tblPr>
            <w:tblStyle w:val="Tabellanormale"/>
            <w:bidiVisual w:val="0"/>
            <w:tblW w:w="0" w:type="auto"/>
            <w:tblLayout w:type="fixed"/>
            <w:tblLook w:val="06A0" w:firstRow="1" w:lastRow="0" w:firstColumn="1" w:lastColumn="0" w:noHBand="1" w:noVBand="1"/>
          </w:tblPr>
          <w:tblGrid>
            <w:gridCol w:w="4410"/>
          </w:tblGrid>
          <w:tr w:rsidR="4C9EA46D" w:rsidTr="2FECE8D6" w14:paraId="2E99B284">
            <w:trPr>
              <w:trHeight w:val="300"/>
            </w:trPr>
            <w:tc>
              <w:tcPr>
                <w:tcW w:w="4410" w:type="dxa"/>
                <w:tcMar/>
                <w:vAlign w:val="center"/>
              </w:tcPr>
              <w:p w:rsidR="4C9EA46D" w:rsidP="2FECE8D6" w:rsidRDefault="4C9EA46D" w14:paraId="39AAB75E" w14:textId="4FDE2687">
                <w:pPr>
                  <w:bidi w:val="0"/>
                  <w:spacing w:before="0" w:beforeAutospacing="off" w:after="0" w:afterAutospacing="off"/>
                  <w:jc w:val="left"/>
                  <w:rPr>
                    <w:rFonts w:ascii="NB International Pro Medium" w:hAnsi="NB International Pro Medium" w:eastAsia="NB International Pro Medium" w:cs="NB International Pro Medium"/>
                    <w:color w:val="007276"/>
                    <w:sz w:val="28"/>
                    <w:szCs w:val="28"/>
                    <w:lang w:val="en-US"/>
                  </w:rPr>
                </w:pPr>
              </w:p>
            </w:tc>
          </w:tr>
        </w:tbl>
        <w:p w:rsidR="4C9EA46D" w:rsidP="4C9EA46D" w:rsidRDefault="4C9EA46D" w14:paraId="6D13941A" w14:textId="0B619279">
          <w:pPr>
            <w:bidi w:val="0"/>
            <w:spacing w:before="0" w:beforeAutospacing="off" w:after="0" w:afterAutospacing="off"/>
            <w:jc w:val="left"/>
          </w:pPr>
        </w:p>
      </w:tc>
      <w:tc>
        <w:tcPr>
          <w:tcW w:w="3210" w:type="dxa"/>
          <w:tcMar/>
          <w:vAlign w:val="top"/>
        </w:tcPr>
        <w:p w:rsidR="4C9EA46D" w:rsidP="4C9EA46D" w:rsidRDefault="4C9EA46D" w14:paraId="331D7E52" w14:textId="277C3B5F">
          <w:pPr>
            <w:pStyle w:val="Intestazione"/>
            <w:bidi w:val="0"/>
            <w:jc w:val="left"/>
          </w:pPr>
        </w:p>
      </w:tc>
    </w:tr>
  </w:tbl>
  <w:p w:rsidR="648C5604" w:rsidP="648C5604" w:rsidRDefault="648C5604" w14:paraId="4F1C21A2" w14:textId="5DBF4454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1056" w:rsidP="00F85171" w:rsidRDefault="00CA1056" w14:paraId="5C6F955D" w14:textId="77777777">
      <w:r>
        <w:separator/>
      </w:r>
    </w:p>
  </w:footnote>
  <w:footnote w:type="continuationSeparator" w:id="0">
    <w:p w:rsidR="00CA1056" w:rsidP="00F85171" w:rsidRDefault="00CA1056" w14:paraId="10A2C7A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85171" w:rsidRDefault="000B3FFE" w14:paraId="2E2A52CE" w14:textId="16EC1C48">
    <w:pPr>
      <w:pStyle w:val="Intestazione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B05C188" wp14:editId="544B158E">
          <wp:simplePos x="0" y="0"/>
          <wp:positionH relativeFrom="margin">
            <wp:posOffset>-734695</wp:posOffset>
          </wp:positionH>
          <wp:positionV relativeFrom="margin">
            <wp:posOffset>-3405505</wp:posOffset>
          </wp:positionV>
          <wp:extent cx="7599045" cy="2094865"/>
          <wp:effectExtent l="0" t="0" r="0" b="635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045" cy="209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0FF"/>
    <w:multiLevelType w:val="hybridMultilevel"/>
    <w:tmpl w:val="2FA64374"/>
    <w:lvl w:ilvl="0" w:tplc="B48C1594">
      <w:numFmt w:val="bullet"/>
      <w:lvlText w:val="-"/>
      <w:lvlJc w:val="left"/>
      <w:pPr>
        <w:ind w:left="2487" w:hanging="360"/>
      </w:pPr>
      <w:rPr>
        <w:rFonts w:hint="default" w:ascii="NB International Pro Light" w:hAnsi="NB International Pro Light" w:cs="Roboto-Thin" w:eastAsiaTheme="minorHAnsi"/>
      </w:rPr>
    </w:lvl>
    <w:lvl w:ilvl="1" w:tplc="04100003" w:tentative="1">
      <w:start w:val="1"/>
      <w:numFmt w:val="bullet"/>
      <w:lvlText w:val="o"/>
      <w:lvlJc w:val="left"/>
      <w:pPr>
        <w:ind w:left="32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hint="default" w:ascii="Wingdings" w:hAnsi="Wingdings"/>
      </w:rPr>
    </w:lvl>
  </w:abstractNum>
  <w:abstractNum w:abstractNumId="1" w15:restartNumberingAfterBreak="0">
    <w:nsid w:val="53215486"/>
    <w:multiLevelType w:val="hybridMultilevel"/>
    <w:tmpl w:val="C3228482"/>
    <w:lvl w:ilvl="0" w:tplc="6E6236F6">
      <w:numFmt w:val="bullet"/>
      <w:lvlText w:val="-"/>
      <w:lvlJc w:val="left"/>
      <w:pPr>
        <w:ind w:left="2486" w:hanging="360"/>
      </w:pPr>
      <w:rPr>
        <w:rFonts w:hint="default" w:ascii="NB International Pro Light" w:hAnsi="NB International Pro Light" w:eastAsia="Times New Roman" w:cs="Roboto-Thin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hint="default" w:ascii="Wingdings" w:hAnsi="Wingdings"/>
      </w:rPr>
    </w:lvl>
  </w:abstractNum>
  <w:num w:numId="1" w16cid:durableId="243343596">
    <w:abstractNumId w:val="1"/>
  </w:num>
  <w:num w:numId="2" w16cid:durableId="5741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71"/>
    <w:rsid w:val="000304A6"/>
    <w:rsid w:val="00075B0A"/>
    <w:rsid w:val="000B3FFE"/>
    <w:rsid w:val="000D6605"/>
    <w:rsid w:val="0017101F"/>
    <w:rsid w:val="00176AEE"/>
    <w:rsid w:val="001C7444"/>
    <w:rsid w:val="00203C13"/>
    <w:rsid w:val="00204698"/>
    <w:rsid w:val="00242313"/>
    <w:rsid w:val="0027676E"/>
    <w:rsid w:val="002B3452"/>
    <w:rsid w:val="002E305F"/>
    <w:rsid w:val="00313178"/>
    <w:rsid w:val="00324790"/>
    <w:rsid w:val="00351CCA"/>
    <w:rsid w:val="003B1584"/>
    <w:rsid w:val="003B2ED6"/>
    <w:rsid w:val="003C1749"/>
    <w:rsid w:val="00403091"/>
    <w:rsid w:val="00406EDB"/>
    <w:rsid w:val="00460255"/>
    <w:rsid w:val="00486505"/>
    <w:rsid w:val="004954B8"/>
    <w:rsid w:val="004B59C4"/>
    <w:rsid w:val="004E1809"/>
    <w:rsid w:val="004F0A71"/>
    <w:rsid w:val="00522431"/>
    <w:rsid w:val="00564912"/>
    <w:rsid w:val="00576FBB"/>
    <w:rsid w:val="005823ED"/>
    <w:rsid w:val="005D16EA"/>
    <w:rsid w:val="00631F8C"/>
    <w:rsid w:val="00650DD8"/>
    <w:rsid w:val="00682519"/>
    <w:rsid w:val="006D79DE"/>
    <w:rsid w:val="00701550"/>
    <w:rsid w:val="00712B1C"/>
    <w:rsid w:val="00773A60"/>
    <w:rsid w:val="00791B53"/>
    <w:rsid w:val="007B6B95"/>
    <w:rsid w:val="007C0AC8"/>
    <w:rsid w:val="007D3091"/>
    <w:rsid w:val="007D6F9D"/>
    <w:rsid w:val="00853B0D"/>
    <w:rsid w:val="00880CE3"/>
    <w:rsid w:val="008B5FA4"/>
    <w:rsid w:val="008C2579"/>
    <w:rsid w:val="00942010"/>
    <w:rsid w:val="00942026"/>
    <w:rsid w:val="009803A6"/>
    <w:rsid w:val="009C648B"/>
    <w:rsid w:val="009F515B"/>
    <w:rsid w:val="00A1092D"/>
    <w:rsid w:val="00A421AA"/>
    <w:rsid w:val="00A60D46"/>
    <w:rsid w:val="00AC58A1"/>
    <w:rsid w:val="00AE77AB"/>
    <w:rsid w:val="00B14ACD"/>
    <w:rsid w:val="00BB577E"/>
    <w:rsid w:val="00BF00C0"/>
    <w:rsid w:val="00C37E3B"/>
    <w:rsid w:val="00C737F5"/>
    <w:rsid w:val="00C9141B"/>
    <w:rsid w:val="00CA1056"/>
    <w:rsid w:val="00CC21D2"/>
    <w:rsid w:val="00D81676"/>
    <w:rsid w:val="00D870BB"/>
    <w:rsid w:val="00D94CC8"/>
    <w:rsid w:val="00D970B3"/>
    <w:rsid w:val="00E030D9"/>
    <w:rsid w:val="00E215B6"/>
    <w:rsid w:val="00E34752"/>
    <w:rsid w:val="00E62F9C"/>
    <w:rsid w:val="00E70F01"/>
    <w:rsid w:val="00E8247C"/>
    <w:rsid w:val="00E85335"/>
    <w:rsid w:val="00EA7416"/>
    <w:rsid w:val="00EE6F64"/>
    <w:rsid w:val="00F12502"/>
    <w:rsid w:val="00F200CC"/>
    <w:rsid w:val="00F36E74"/>
    <w:rsid w:val="00F71FC5"/>
    <w:rsid w:val="00F85171"/>
    <w:rsid w:val="00F875DA"/>
    <w:rsid w:val="00F876A1"/>
    <w:rsid w:val="051F89AE"/>
    <w:rsid w:val="0E205AE7"/>
    <w:rsid w:val="15EBB2C7"/>
    <w:rsid w:val="1A3EAFDE"/>
    <w:rsid w:val="228CD337"/>
    <w:rsid w:val="29C4FEF2"/>
    <w:rsid w:val="2FECE8D6"/>
    <w:rsid w:val="42CC59C3"/>
    <w:rsid w:val="4C9EA46D"/>
    <w:rsid w:val="4E4F2162"/>
    <w:rsid w:val="55335061"/>
    <w:rsid w:val="648C5604"/>
    <w:rsid w:val="67D39D63"/>
    <w:rsid w:val="77DAB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1ED0C"/>
  <w15:chartTrackingRefBased/>
  <w15:docId w15:val="{79A3C574-5208-3947-89AE-CCF1FF63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85171"/>
  </w:style>
  <w:style w:type="paragraph" w:styleId="Pidipagina">
    <w:name w:val="footer"/>
    <w:basedOn w:val="Normale"/>
    <w:link w:val="PidipaginaCarattere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85171"/>
  </w:style>
  <w:style w:type="paragraph" w:styleId="Default" w:customStyle="1">
    <w:name w:val="Default"/>
    <w:rsid w:val="00F85171"/>
    <w:pPr>
      <w:autoSpaceDE w:val="0"/>
      <w:autoSpaceDN w:val="0"/>
      <w:adjustRightInd w:val="0"/>
    </w:pPr>
    <w:rPr>
      <w:rFonts w:ascii="Roboto Thin" w:hAnsi="Roboto Thin" w:eastAsia="Times New Roman" w:cs="Roboto Thin"/>
      <w:color w:val="000000"/>
      <w:lang w:val="en-GB" w:eastAsia="it-IT"/>
    </w:rPr>
  </w:style>
  <w:style w:type="paragraph" w:styleId="Paragrafoelenco">
    <w:name w:val="List Paragraph"/>
    <w:basedOn w:val="Normale"/>
    <w:uiPriority w:val="34"/>
    <w:qFormat/>
    <w:rsid w:val="000D660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D660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D660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57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C2579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6EDB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80CE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80CE3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880CE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CE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880CE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80CE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footer" Target="footer2.xml" Id="R915dc7a3b1b741a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3f1aa4-9718-4b6f-b88c-8aef7b48d292" xsi:nil="true"/>
    <lcf76f155ced4ddcb4097134ff3c332f xmlns="c9a617d5-e97d-4b4a-8807-ab2c33dd856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37382AC4F9734082687BB179C1F1DD" ma:contentTypeVersion="16" ma:contentTypeDescription="Creare un nuovo documento." ma:contentTypeScope="" ma:versionID="67c9c2627a3cf409b424db1417a9f017">
  <xsd:schema xmlns:xsd="http://www.w3.org/2001/XMLSchema" xmlns:xs="http://www.w3.org/2001/XMLSchema" xmlns:p="http://schemas.microsoft.com/office/2006/metadata/properties" xmlns:ns2="c9a617d5-e97d-4b4a-8807-ab2c33dd8562" xmlns:ns3="123f1aa4-9718-4b6f-b88c-8aef7b48d292" targetNamespace="http://schemas.microsoft.com/office/2006/metadata/properties" ma:root="true" ma:fieldsID="1a42251b553382801353ea52f66e320d" ns2:_="" ns3:_="">
    <xsd:import namespace="c9a617d5-e97d-4b4a-8807-ab2c33dd8562"/>
    <xsd:import namespace="123f1aa4-9718-4b6f-b88c-8aef7b48d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17d5-e97d-4b4a-8807-ab2c33dd8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3a18ea6-bc1c-4ae9-b286-b6373e8c12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f1aa4-9718-4b6f-b88c-8aef7b48d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7ad72e-1448-45f7-841b-e7d2a9895e9c}" ma:internalName="TaxCatchAll" ma:showField="CatchAllData" ma:web="123f1aa4-9718-4b6f-b88c-8aef7b48d2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01048-71BA-4B24-AFA0-BBD872E82A1F}">
  <ds:schemaRefs>
    <ds:schemaRef ds:uri="http://schemas.microsoft.com/office/2006/metadata/properties"/>
    <ds:schemaRef ds:uri="http://schemas.microsoft.com/office/infopath/2007/PartnerControls"/>
    <ds:schemaRef ds:uri="123f1aa4-9718-4b6f-b88c-8aef7b48d292"/>
    <ds:schemaRef ds:uri="c9a617d5-e97d-4b4a-8807-ab2c33dd8562"/>
  </ds:schemaRefs>
</ds:datastoreItem>
</file>

<file path=customXml/itemProps2.xml><?xml version="1.0" encoding="utf-8"?>
<ds:datastoreItem xmlns:ds="http://schemas.openxmlformats.org/officeDocument/2006/customXml" ds:itemID="{A26B9BBD-B31A-466B-9E94-0876D0482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1CCEE-0A8F-4395-B86A-AFFF53E052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Carletti Filomena</lastModifiedBy>
  <revision>10</revision>
  <lastPrinted>2023-02-08T08:21:00.0000000Z</lastPrinted>
  <dcterms:created xsi:type="dcterms:W3CDTF">2023-02-08T16:58:00.0000000Z</dcterms:created>
  <dcterms:modified xsi:type="dcterms:W3CDTF">2025-05-23T09:48:18.7986373Z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0x0101001637382AC4F9734082687BB179C1F1DD</vt:lpwstr>
  </property>
  <property fmtid="{D5CDD505-2E9C-101B-9397-08002B2CF9AE}" pid="3" name="MediaServiceImageTags">
    <vt:lpwstr/>
  </property>
</Properties>
</file>