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CC4B53A" w:rsidP="23814B8A" w:rsidRDefault="6CC4B53A" w14:paraId="4ED4EF30" w14:textId="53CA6018">
      <w:pPr>
        <w:ind w:left="2127"/>
        <w:rPr>
          <w:rFonts w:ascii="NB International Pro Medium" w:hAnsi="NB International Pro Medium" w:eastAsia="NB International Pro Medium" w:cs="Roboto-Thin"/>
          <w:color w:val="00615E"/>
          <w:sz w:val="72"/>
          <w:szCs w:val="72"/>
          <w:lang w:bidi="de-DE"/>
        </w:rPr>
      </w:pPr>
      <w:r w:rsidRPr="23814B8A" w:rsidR="6CC4B53A">
        <w:rPr>
          <w:rFonts w:ascii="NB International Pro Medium" w:hAnsi="NB International Pro Medium" w:eastAsia="NB International Pro Medium" w:cs="Roboto-Thin"/>
          <w:color w:val="00615E"/>
          <w:sz w:val="72"/>
          <w:szCs w:val="72"/>
          <w:lang w:bidi="de-DE"/>
        </w:rPr>
        <w:t xml:space="preserve">Biesse auf der </w:t>
      </w:r>
      <w:r>
        <w:br/>
      </w:r>
      <w:r w:rsidRPr="23814B8A" w:rsidR="6CC4B53A">
        <w:rPr>
          <w:rFonts w:ascii="NB International Pro Medium" w:hAnsi="NB International Pro Medium" w:eastAsia="NB International Pro Medium" w:cs="Roboto-Thin"/>
          <w:color w:val="00615E"/>
          <w:sz w:val="72"/>
          <w:szCs w:val="72"/>
          <w:lang w:bidi="de-DE"/>
        </w:rPr>
        <w:t>Ligna 2025</w:t>
      </w:r>
    </w:p>
    <w:p w:rsidR="23814B8A" w:rsidP="23814B8A" w:rsidRDefault="23814B8A" w14:paraId="5A9A5578" w14:textId="06626FCF">
      <w:pPr>
        <w:ind w:left="2127"/>
        <w:rPr>
          <w:rFonts w:ascii="NB International Pro Medium" w:hAnsi="NB International Pro Medium" w:eastAsia="NB International Pro Medium" w:cs="Roboto-Thin"/>
          <w:color w:val="00615E"/>
          <w:sz w:val="72"/>
          <w:szCs w:val="72"/>
          <w:lang w:bidi="de-DE"/>
        </w:rPr>
      </w:pPr>
    </w:p>
    <w:p w:rsidR="008540BD" w:rsidP="008540BD" w:rsidRDefault="008540BD" w14:paraId="441D5A1D" w14:textId="6AEFCD51">
      <w:pPr>
        <w:ind w:left="2127"/>
      </w:pPr>
      <w:r w:rsidRPr="23814B8A" w:rsidR="004B59C4">
        <w:rPr>
          <w:rFonts w:ascii="NB International Pro Medium" w:hAnsi="NB International Pro Medium" w:eastAsia="NB International Pro Medium" w:cs="Roboto-Thin"/>
          <w:color w:val="00615E"/>
          <w:sz w:val="22"/>
          <w:szCs w:val="22"/>
          <w:lang w:bidi="de-DE"/>
        </w:rPr>
        <w:t>H</w:t>
      </w:r>
      <w:r w:rsidRPr="23814B8A" w:rsidR="004B59C4">
        <w:rPr>
          <w:rFonts w:ascii="NB International Pro Medium" w:hAnsi="NB International Pro Medium" w:eastAsia="NB International Pro Medium" w:cs="Roboto-Thin"/>
          <w:color w:val="00615E"/>
          <w:sz w:val="22"/>
          <w:szCs w:val="22"/>
          <w:lang w:bidi="de-DE"/>
        </w:rPr>
        <w:t xml:space="preserve">annover, </w:t>
      </w:r>
      <w:r w:rsidRPr="23814B8A" w:rsidR="008540BD">
        <w:rPr>
          <w:rFonts w:ascii="NB International Pro Medium" w:hAnsi="NB International Pro Medium" w:eastAsia="NB International Pro Medium" w:cs="Roboto-Thin"/>
          <w:color w:val="00615E"/>
          <w:sz w:val="22"/>
          <w:szCs w:val="22"/>
          <w:lang w:bidi="de-DE"/>
        </w:rPr>
        <w:t>20</w:t>
      </w:r>
      <w:r w:rsidRPr="23814B8A" w:rsidR="004B59C4">
        <w:rPr>
          <w:rFonts w:ascii="NB International Pro Medium" w:hAnsi="NB International Pro Medium" w:eastAsia="NB International Pro Medium" w:cs="Roboto-Thin"/>
          <w:color w:val="00615E"/>
          <w:sz w:val="22"/>
          <w:szCs w:val="22"/>
          <w:lang w:bidi="de-DE"/>
        </w:rPr>
        <w:t>. Februar 202</w:t>
      </w:r>
      <w:r w:rsidRPr="23814B8A" w:rsidR="008540BD">
        <w:rPr>
          <w:rFonts w:ascii="NB International Pro Medium" w:hAnsi="NB International Pro Medium" w:eastAsia="NB International Pro Medium" w:cs="Roboto-Thin"/>
          <w:color w:val="00615E"/>
          <w:sz w:val="22"/>
          <w:szCs w:val="22"/>
          <w:lang w:bidi="de-DE"/>
        </w:rPr>
        <w:t>5</w:t>
      </w:r>
      <w:r w:rsidRPr="23814B8A" w:rsidR="00F85171">
        <w:rPr>
          <w:rFonts w:ascii="NB International Pro Light" w:hAnsi="NB International Pro Light" w:eastAsia="NB International Pro Light" w:cs="Roboto-Thin"/>
          <w:color w:val="6F6F6E"/>
          <w:sz w:val="22"/>
          <w:szCs w:val="22"/>
          <w:lang w:bidi="de-DE"/>
        </w:rPr>
        <w:t xml:space="preserve"> –</w:t>
      </w:r>
    </w:p>
    <w:p w:rsidRPr="008540BD" w:rsidR="008540BD" w:rsidP="1BE1D6CE" w:rsidRDefault="008540BD" w14:paraId="11291525" w14:noSpellErr="1" w14:textId="30608993">
      <w:pPr>
        <w:ind w:left="2127"/>
        <w:rPr>
          <w:rFonts w:ascii="NB International Pro Light" w:hAnsi="NB International Pro Light" w:eastAsia="NB International Pro Light" w:cs="Roboto-Thin"/>
          <w:color w:val="6F6F6E"/>
          <w:sz w:val="22"/>
          <w:szCs w:val="22"/>
          <w:lang w:bidi="de-DE"/>
        </w:rPr>
      </w:pPr>
    </w:p>
    <w:p w:rsidRPr="008540BD" w:rsidR="008540BD" w:rsidP="008540BD" w:rsidRDefault="008540BD" w14:paraId="23AB7CE3" w14:textId="0E6693AB">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Die </w:t>
      </w:r>
      <w:proofErr w:type="spellStart"/>
      <w:r w:rsidRPr="008540BD">
        <w:rPr>
          <w:rFonts w:ascii="NB International Pro Light" w:hAnsi="NB International Pro Light" w:eastAsia="NB International Pro Light" w:cs="Roboto-Thin"/>
          <w:color w:val="6F6F6E"/>
          <w:sz w:val="22"/>
          <w:lang w:bidi="de-DE"/>
        </w:rPr>
        <w:t>Ligna</w:t>
      </w:r>
      <w:proofErr w:type="spellEnd"/>
      <w:r w:rsidRPr="008540BD">
        <w:rPr>
          <w:rFonts w:ascii="NB International Pro Light" w:hAnsi="NB International Pro Light" w:eastAsia="NB International Pro Light" w:cs="Roboto-Thin"/>
          <w:color w:val="6F6F6E"/>
          <w:sz w:val="22"/>
          <w:lang w:bidi="de-DE"/>
        </w:rPr>
        <w:t xml:space="preserve"> feiert 2025 ihr 50-jähriges Messejubiläum und wird zur internationalen Bühne – Biesse präsentiert der Öffentlichkeit seine markenstrategische Evolution und zeigt damit eindrücklich, wie es auf den zunehmend dynamischen und vielfältigen internationalen Märkten seine Wettbewerbsfähigkeit unter Beweis stellen will.</w:t>
      </w:r>
    </w:p>
    <w:p w:rsidRPr="008540BD" w:rsidR="008540BD" w:rsidP="008540BD" w:rsidRDefault="008540BD" w14:paraId="04E2D5A1" w14:textId="77777777">
      <w:pPr>
        <w:ind w:left="2127"/>
        <w:rPr>
          <w:rFonts w:ascii="NB International Pro Light" w:hAnsi="NB International Pro Light" w:eastAsia="NB International Pro Light" w:cs="Roboto-Thin"/>
          <w:color w:val="6F6F6E"/>
          <w:sz w:val="22"/>
          <w:lang w:bidi="de-DE"/>
        </w:rPr>
      </w:pPr>
    </w:p>
    <w:p w:rsidRPr="008540BD" w:rsidR="008540BD" w:rsidP="008540BD" w:rsidRDefault="008540BD" w14:paraId="0D2A27B5" w14:textId="77777777">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Für Biesse bildet die Weltleitmesse der </w:t>
      </w:r>
      <w:proofErr w:type="spellStart"/>
      <w:r w:rsidRPr="008540BD">
        <w:rPr>
          <w:rFonts w:ascii="NB International Pro Light" w:hAnsi="NB International Pro Light" w:eastAsia="NB International Pro Light" w:cs="Roboto-Thin"/>
          <w:color w:val="6F6F6E"/>
          <w:sz w:val="22"/>
          <w:lang w:bidi="de-DE"/>
        </w:rPr>
        <w:t>holzbe</w:t>
      </w:r>
      <w:proofErr w:type="spellEnd"/>
      <w:r w:rsidRPr="008540BD">
        <w:rPr>
          <w:rFonts w:ascii="NB International Pro Light" w:hAnsi="NB International Pro Light" w:eastAsia="NB International Pro Light" w:cs="Roboto-Thin"/>
          <w:color w:val="6F6F6E"/>
          <w:sz w:val="22"/>
          <w:lang w:bidi="de-DE"/>
        </w:rPr>
        <w:t xml:space="preserve">- und -verarbeitenden Industrie einen wichtigen Meilenstein auf dem Weg in die Zukunft. Die </w:t>
      </w:r>
      <w:proofErr w:type="spellStart"/>
      <w:r w:rsidRPr="008540BD">
        <w:rPr>
          <w:rFonts w:ascii="NB International Pro Light" w:hAnsi="NB International Pro Light" w:eastAsia="NB International Pro Light" w:cs="Roboto-Thin"/>
          <w:color w:val="6F6F6E"/>
          <w:sz w:val="22"/>
          <w:lang w:bidi="de-DE"/>
        </w:rPr>
        <w:t>Ligna</w:t>
      </w:r>
      <w:proofErr w:type="spellEnd"/>
      <w:r w:rsidRPr="008540BD">
        <w:rPr>
          <w:rFonts w:ascii="NB International Pro Light" w:hAnsi="NB International Pro Light" w:eastAsia="NB International Pro Light" w:cs="Roboto-Thin"/>
          <w:color w:val="6F6F6E"/>
          <w:sz w:val="22"/>
          <w:lang w:bidi="de-DE"/>
        </w:rPr>
        <w:t xml:space="preserve"> ist Teil der Initiative „</w:t>
      </w:r>
      <w:proofErr w:type="spellStart"/>
      <w:r w:rsidRPr="008540BD">
        <w:rPr>
          <w:rFonts w:ascii="NB International Pro Light" w:hAnsi="NB International Pro Light" w:eastAsia="NB International Pro Light" w:cs="Roboto-Thin"/>
          <w:color w:val="6F6F6E"/>
          <w:sz w:val="22"/>
          <w:lang w:bidi="de-DE"/>
        </w:rPr>
        <w:t>Embrace</w:t>
      </w:r>
      <w:proofErr w:type="spellEnd"/>
      <w:r w:rsidRPr="008540BD">
        <w:rPr>
          <w:rFonts w:ascii="NB International Pro Light" w:hAnsi="NB International Pro Light" w:eastAsia="NB International Pro Light" w:cs="Roboto-Thin"/>
          <w:color w:val="6F6F6E"/>
          <w:sz w:val="22"/>
          <w:lang w:bidi="de-DE"/>
        </w:rPr>
        <w:t xml:space="preserve"> the evolution“, mit der das Unternehmen seine kontinuierlich fortschreitende Entwicklung durch ein erneuertes Produktportfolio und innovative Kundeninteraktionen sicht- und erlebbar machen wird.</w:t>
      </w:r>
    </w:p>
    <w:p w:rsidRPr="008540BD" w:rsidR="008540BD" w:rsidP="008540BD" w:rsidRDefault="008540BD" w14:paraId="2541F04C" w14:textId="77777777">
      <w:pPr>
        <w:ind w:left="2127"/>
        <w:rPr>
          <w:rFonts w:ascii="NB International Pro Light" w:hAnsi="NB International Pro Light" w:eastAsia="NB International Pro Light" w:cs="Roboto-Thin"/>
          <w:color w:val="6F6F6E"/>
          <w:sz w:val="22"/>
          <w:lang w:bidi="de-DE"/>
        </w:rPr>
      </w:pPr>
    </w:p>
    <w:p w:rsidRPr="008540BD" w:rsidR="008540BD" w:rsidP="008540BD" w:rsidRDefault="008540BD" w14:paraId="6DAC4728" w14:textId="77777777">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Ein zentrales Element des Messeauftritts bildet die Multimaterialität, dabei bleibt der Bereich Holz – der auch das Hauptthema der international renommierten Messe sein wird – weiterhin im Fokus.</w:t>
      </w:r>
    </w:p>
    <w:p w:rsidR="008540BD" w:rsidP="008540BD" w:rsidRDefault="008540BD" w14:paraId="0532C88A" w14:textId="29698B68">
      <w:pPr>
        <w:ind w:left="2127"/>
        <w:rPr>
          <w:rFonts w:ascii="NB International Pro Light" w:hAnsi="NB International Pro Light" w:eastAsia="NB International Pro Light" w:cs="Roboto-Thin"/>
          <w:color w:val="6F6F6E"/>
          <w:sz w:val="22"/>
          <w:lang w:bidi="de-DE"/>
        </w:rPr>
      </w:pPr>
    </w:p>
    <w:p w:rsidRPr="00406EDB" w:rsidR="008540BD" w:rsidP="008540BD" w:rsidRDefault="008540BD" w14:paraId="5108A017" w14:textId="77777777">
      <w:pPr>
        <w:ind w:left="2127"/>
        <w:rPr>
          <w:rFonts w:ascii="NB International Pro Medium" w:hAnsi="NB International Pro Medium" w:cs="Roboto-Thin"/>
          <w:color w:val="00615E"/>
          <w:sz w:val="22"/>
          <w:lang w:val="en-US"/>
        </w:rPr>
      </w:pPr>
      <w:r w:rsidRPr="00406EDB">
        <w:rPr>
          <w:rFonts w:ascii="NB International Pro Medium" w:hAnsi="NB International Pro Medium" w:eastAsia="NB International Pro Medium" w:cs="Roboto-Thin"/>
          <w:color w:val="00615E"/>
          <w:sz w:val="22"/>
          <w:lang w:bidi="de-DE"/>
        </w:rPr>
        <w:t xml:space="preserve">Halle 11 – Biesse Messestandführungen  </w:t>
      </w:r>
    </w:p>
    <w:p w:rsidRPr="008540BD" w:rsidR="008540BD" w:rsidP="008540BD" w:rsidRDefault="008540BD" w14:paraId="0844051E" w14:textId="47B6DFC0">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Biesse lädt Journalistinnen und Journalisten herzlich zum Pressetag ein, bei dem die Details dieser Entwicklung vorgestellt werden. Das Event findet </w:t>
      </w:r>
      <w:r w:rsidRPr="008540BD">
        <w:rPr>
          <w:rFonts w:ascii="NB International Pro Medium" w:hAnsi="NB International Pro Medium" w:eastAsia="NB International Pro Medium" w:cs="Roboto-Thin"/>
          <w:color w:val="00615E"/>
          <w:sz w:val="22"/>
          <w:lang w:bidi="de-DE"/>
        </w:rPr>
        <w:t xml:space="preserve">am </w:t>
      </w:r>
      <w:r>
        <w:rPr>
          <w:rFonts w:ascii="NB International Pro Medium" w:hAnsi="NB International Pro Medium" w:eastAsia="NB International Pro Medium" w:cs="Roboto-Thin"/>
          <w:color w:val="00615E"/>
          <w:sz w:val="22"/>
          <w:lang w:bidi="de-DE"/>
        </w:rPr>
        <w:t>2</w:t>
      </w:r>
      <w:r w:rsidRPr="00AC58A1">
        <w:rPr>
          <w:rFonts w:ascii="NB International Pro Medium" w:hAnsi="NB International Pro Medium" w:eastAsia="NB International Pro Medium" w:cs="Roboto-Thin"/>
          <w:color w:val="00615E"/>
          <w:sz w:val="22"/>
          <w:lang w:bidi="de-DE"/>
        </w:rPr>
        <w:t>16. Mai um 1</w:t>
      </w:r>
      <w:r>
        <w:rPr>
          <w:rFonts w:ascii="NB International Pro Medium" w:hAnsi="NB International Pro Medium" w:eastAsia="NB International Pro Medium" w:cs="Roboto-Thin"/>
          <w:color w:val="00615E"/>
          <w:sz w:val="22"/>
          <w:lang w:bidi="de-DE"/>
        </w:rPr>
        <w:t>3</w:t>
      </w:r>
      <w:r>
        <w:rPr>
          <w:rFonts w:ascii="NB International Pro Light" w:hAnsi="NB International Pro Light" w:eastAsia="NB International Pro Light" w:cs="Roboto-Thin"/>
          <w:color w:val="6F6F6E"/>
          <w:sz w:val="22"/>
          <w:lang w:bidi="de-DE"/>
        </w:rPr>
        <w:t xml:space="preserve"> Uhr </w:t>
      </w:r>
      <w:r w:rsidRPr="008540BD">
        <w:rPr>
          <w:rFonts w:ascii="NB International Pro Medium" w:hAnsi="NB International Pro Medium" w:eastAsia="NB International Pro Medium" w:cs="Roboto-Thin"/>
          <w:color w:val="00615E"/>
          <w:sz w:val="22"/>
          <w:lang w:bidi="de-DE"/>
        </w:rPr>
        <w:t xml:space="preserve">am </w:t>
      </w:r>
      <w:r>
        <w:rPr>
          <w:rFonts w:ascii="NB International Pro Medium" w:hAnsi="NB International Pro Medium" w:eastAsia="NB International Pro Medium" w:cs="Roboto-Thin"/>
          <w:color w:val="00615E"/>
          <w:sz w:val="22"/>
          <w:lang w:bidi="de-DE"/>
        </w:rPr>
        <w:t>Halle 11.</w:t>
      </w:r>
    </w:p>
    <w:p w:rsidRPr="008540BD" w:rsidR="008540BD" w:rsidP="008540BD" w:rsidRDefault="008540BD" w14:paraId="3484FF1B" w14:textId="77777777">
      <w:pPr>
        <w:ind w:left="2127"/>
        <w:rPr>
          <w:rFonts w:ascii="NB International Pro Light" w:hAnsi="NB International Pro Light" w:eastAsia="NB International Pro Light" w:cs="Roboto-Thin"/>
          <w:color w:val="6F6F6E"/>
          <w:sz w:val="22"/>
          <w:lang w:bidi="de-DE"/>
        </w:rPr>
      </w:pPr>
    </w:p>
    <w:p w:rsidR="00203C13" w:rsidP="00203C13" w:rsidRDefault="00E8247C" w14:paraId="13C49346" w14:textId="76B6AC70">
      <w:pPr>
        <w:ind w:left="2127"/>
        <w:rPr>
          <w:rFonts w:ascii="NB International Pro Light" w:hAnsi="NB International Pro Light" w:cs="Roboto-Thin"/>
          <w:color w:val="6F6F6E"/>
          <w:sz w:val="22"/>
        </w:rPr>
      </w:pPr>
      <w:r w:rsidRPr="23814B8A" w:rsidR="00E8247C">
        <w:rPr>
          <w:rFonts w:ascii="NB International Pro Light" w:hAnsi="NB International Pro Light" w:eastAsia="NB International Pro Light" w:cs="Roboto-Thin"/>
          <w:color w:val="6F6F6E"/>
          <w:sz w:val="22"/>
          <w:szCs w:val="22"/>
          <w:lang w:bidi="de-DE"/>
        </w:rPr>
        <w:t xml:space="preserve">. </w:t>
      </w:r>
    </w:p>
    <w:p w:rsidR="23814B8A" w:rsidP="23814B8A" w:rsidRDefault="23814B8A" w14:paraId="57385204" w14:textId="0CB51E80">
      <w:pPr>
        <w:ind w:left="2127"/>
        <w:rPr>
          <w:rFonts w:ascii="NB International Pro Light" w:hAnsi="NB International Pro Light" w:eastAsia="NB International Pro Light" w:cs="Roboto-Thin"/>
          <w:color w:val="6F6F6E"/>
          <w:sz w:val="22"/>
          <w:szCs w:val="22"/>
          <w:lang w:bidi="de-DE"/>
        </w:rPr>
      </w:pPr>
    </w:p>
    <w:p w:rsidR="23814B8A" w:rsidP="23814B8A" w:rsidRDefault="23814B8A" w14:paraId="4EC4583A" w14:textId="2E2AF487">
      <w:pPr>
        <w:ind w:left="2127"/>
        <w:rPr>
          <w:rFonts w:ascii="NB International Pro Light" w:hAnsi="NB International Pro Light" w:eastAsia="NB International Pro Light" w:cs="Roboto-Thin"/>
          <w:color w:val="6F6F6E"/>
          <w:sz w:val="22"/>
          <w:szCs w:val="22"/>
          <w:lang w:bidi="de-DE"/>
        </w:rPr>
      </w:pPr>
    </w:p>
    <w:p w:rsidR="23814B8A" w:rsidP="23814B8A" w:rsidRDefault="23814B8A" w14:paraId="68035864" w14:textId="5D90BDAD">
      <w:pPr>
        <w:ind w:left="2127"/>
        <w:rPr>
          <w:rFonts w:ascii="NB International Pro Light" w:hAnsi="NB International Pro Light" w:eastAsia="NB International Pro Light" w:cs="Roboto-Thin"/>
          <w:color w:val="6F6F6E"/>
          <w:sz w:val="22"/>
          <w:szCs w:val="22"/>
          <w:lang w:bidi="de-DE"/>
        </w:rPr>
      </w:pPr>
    </w:p>
    <w:p w:rsidR="00406EDB" w:rsidP="00406EDB" w:rsidRDefault="00406EDB" w14:paraId="0B7D7706" w14:textId="324CD73A">
      <w:pPr>
        <w:ind w:left="2127"/>
        <w:rPr>
          <w:rFonts w:ascii="NB International Pro Light" w:hAnsi="NB International Pro Light" w:cs="Roboto-Thin"/>
          <w:color w:val="6F6F6E"/>
          <w:sz w:val="22"/>
          <w:lang w:val="en-US"/>
        </w:rPr>
      </w:pPr>
    </w:p>
    <w:p w:rsidRPr="00176AEE" w:rsidR="009F515B" w:rsidP="23814B8A" w:rsidRDefault="009F515B" w14:paraId="523007A2" w14:textId="15F91AA2">
      <w:pPr>
        <w:pStyle w:val="Default"/>
        <w:spacing w:line="280" w:lineRule="exact"/>
        <w:ind w:left="2126"/>
        <w:rPr>
          <w:rFonts w:ascii="NB International Pro Light" w:hAnsi="NB International Pro Light" w:cs="Roboto-Thin"/>
          <w:color w:val="00615E"/>
          <w:sz w:val="20"/>
          <w:szCs w:val="20"/>
          <w:lang w:val="it-IT"/>
        </w:rPr>
      </w:pPr>
      <w:r w:rsidRPr="23814B8A" w:rsidR="009F515B">
        <w:rPr>
          <w:rFonts w:ascii="NB International Pro Light" w:hAnsi="NB International Pro Light" w:eastAsia="NB International Pro Light" w:cs="Roboto-Thin"/>
          <w:color w:val="00615E"/>
          <w:sz w:val="20"/>
          <w:szCs w:val="20"/>
          <w:lang w:val="de-DE" w:bidi="de-DE"/>
        </w:rPr>
        <w:t xml:space="preserve">BIESSE </w:t>
      </w:r>
      <w:r w:rsidRPr="23814B8A" w:rsidR="009F515B">
        <w:rPr>
          <w:rFonts w:ascii="NB International Pro Light" w:hAnsi="NB International Pro Light" w:eastAsia="NB International Pro Light" w:cs="Roboto-Thin"/>
          <w:color w:val="00615E"/>
          <w:sz w:val="20"/>
          <w:szCs w:val="20"/>
          <w:lang w:val="de-DE" w:bidi="de-DE"/>
        </w:rPr>
        <w:t>S.p.A</w:t>
      </w:r>
      <w:r w:rsidRPr="23814B8A" w:rsidR="009F515B">
        <w:rPr>
          <w:rFonts w:ascii="NB International Pro Light" w:hAnsi="NB International Pro Light" w:eastAsia="NB International Pro Light" w:cs="Roboto-Thin"/>
          <w:color w:val="00615E"/>
          <w:sz w:val="20"/>
          <w:szCs w:val="20"/>
          <w:lang w:val="de-DE" w:bidi="de-DE"/>
        </w:rPr>
        <w:t xml:space="preserve">. - Die Biesse ist ein internationales Unternehmen, das Systeme und </w:t>
      </w:r>
    </w:p>
    <w:p w:rsidRPr="00176AEE" w:rsidR="009F515B" w:rsidP="004954B8" w:rsidRDefault="009F515B" w14:paraId="7528F002" w14:textId="16C5D288">
      <w:pPr>
        <w:pStyle w:val="Default"/>
        <w:spacing w:line="280" w:lineRule="exact"/>
        <w:ind w:left="2126"/>
        <w:rPr>
          <w:rFonts w:ascii="NB International Pro Light" w:hAnsi="NB International Pro Light" w:cs="Roboto-Thin"/>
          <w:color w:val="00615E"/>
          <w:sz w:val="20"/>
          <w:szCs w:val="20"/>
          <w:lang w:val="it-IT"/>
        </w:rPr>
      </w:pPr>
      <w:r w:rsidRPr="23814B8A" w:rsidR="009F515B">
        <w:rPr>
          <w:rFonts w:ascii="NB International Pro Light" w:hAnsi="NB International Pro Light" w:eastAsia="NB International Pro Light" w:cs="Roboto-Thin"/>
          <w:color w:val="00615E"/>
          <w:sz w:val="20"/>
          <w:szCs w:val="20"/>
          <w:lang w:val="de-DE" w:bidi="de-DE"/>
        </w:rPr>
        <w:t xml:space="preserve">Maschinen für die Bearbeitung von Holz, Glas, Stein, Metall, Kunststoffen und Verbundmaterialien für die Sparten Möbelbau, Wohnbau &amp; Bauwesen im Allgemeinen, Automobilbau und Luft- und Raumfahrt konstruiert, produziert und vertreibt. Sie wurde 1969 von Giancarlo Selci in Pesaro gegründet und ist seit 2001 an der </w:t>
      </w:r>
      <w:r w:rsidRPr="23814B8A" w:rsidR="009F515B">
        <w:rPr>
          <w:rFonts w:ascii="NB International Pro Light" w:hAnsi="NB International Pro Light" w:eastAsia="NB International Pro Light" w:cs="Roboto-Thin"/>
          <w:color w:val="00615E"/>
          <w:sz w:val="20"/>
          <w:szCs w:val="20"/>
          <w:lang w:val="de-DE" w:bidi="de-DE"/>
        </w:rPr>
        <w:t>Italienischen</w:t>
      </w:r>
      <w:r w:rsidRPr="23814B8A" w:rsidR="009F515B">
        <w:rPr>
          <w:rFonts w:ascii="NB International Pro Light" w:hAnsi="NB International Pro Light" w:eastAsia="NB International Pro Light" w:cs="Roboto-Thin"/>
          <w:color w:val="00615E"/>
          <w:sz w:val="20"/>
          <w:szCs w:val="20"/>
          <w:lang w:val="de-DE" w:bidi="de-DE"/>
        </w:rPr>
        <w:t xml:space="preserve"> Börse im STAR-Segment notiert. Sie erzielt 80 % ihres konsolidierten Umsatzes im Ausland und ist in mehr als 160 Ländern mit 14 Produktionsstätten und einer direkten Präsenz auf den wichtigsten Weltmärkten tätig. Zu ihren Kunden zählen die führenden Unternehmen der jeweiligen Industriezweige sowie namhafte italienische und internationale Designmarken. Heute beschäftigt sie mehr als 4.300 Mitarbeiter.</w:t>
      </w:r>
    </w:p>
    <w:sectPr w:rsidRPr="00176AEE" w:rsidR="009F515B" w:rsidSect="009F515B">
      <w:headerReference w:type="default" r:id="rId10"/>
      <w:footerReference w:type="default" r:id="rId11"/>
      <w:pgSz w:w="11906" w:h="16838" w:orient="portrait"/>
      <w:pgMar w:top="5245" w:right="1134" w:bottom="1732" w:left="1134" w:header="0"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34E" w:rsidP="00F85171" w:rsidRDefault="00E5034E" w14:paraId="6BDCF30D" w14:textId="77777777">
      <w:r>
        <w:separator/>
      </w:r>
    </w:p>
  </w:endnote>
  <w:endnote w:type="continuationSeparator" w:id="0">
    <w:p w:rsidR="00E5034E" w:rsidP="00F85171" w:rsidRDefault="00E5034E" w14:paraId="405E599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B International Pro Light">
    <w:altName w:val="Calibri"/>
    <w:panose1 w:val="020B0303040100020004"/>
    <w:charset w:val="00"/>
    <w:family w:val="swiss"/>
    <w:pitch w:val="variable"/>
    <w:sig w:usb0="A00000AF" w:usb1="5000207B" w:usb2="00000000" w:usb3="00000000" w:csb0="00000093" w:csb1="00000000"/>
  </w:font>
  <w:font w:name="Calibri">
    <w:panose1 w:val="020F0502020204030204"/>
    <w:charset w:val="00"/>
    <w:family w:val="swiss"/>
    <w:pitch w:val="variable"/>
    <w:sig w:usb0="E4002EFF" w:usb1="C000247B" w:usb2="00000009" w:usb3="00000000" w:csb0="000001FF" w:csb1="00000000"/>
  </w:font>
  <w:font w:name="Roboto-Thin">
    <w:altName w:val="Arial"/>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Thin">
    <w:altName w:val="Arial"/>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NB International Pro Medium">
    <w:panose1 w:val="020B0603030100020004"/>
    <w:charset w:val="00"/>
    <w:family w:val="swiss"/>
    <w:pitch w:val="variable"/>
    <w:sig w:usb0="800000AF" w:usb1="5000606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F515B" w:rsidP="7C484CFB" w:rsidRDefault="009F515B" w14:paraId="3FFCF3EA" w14:textId="4E4B9797">
    <w:pPr>
      <w:pStyle w:val="Pidipagina"/>
      <w:rPr>
        <w:color w:val="005F63"/>
      </w:rPr>
    </w:pPr>
    <w:r w:rsidR="7C484CFB">
      <w:rPr/>
      <w:t>biesse.com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34E" w:rsidP="00F85171" w:rsidRDefault="00E5034E" w14:paraId="7EF178C1" w14:textId="77777777">
      <w:r>
        <w:separator/>
      </w:r>
    </w:p>
  </w:footnote>
  <w:footnote w:type="continuationSeparator" w:id="0">
    <w:p w:rsidR="00E5034E" w:rsidP="00F85171" w:rsidRDefault="00E5034E" w14:paraId="2ABADE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85171" w:rsidRDefault="000B3FFE" w14:paraId="2E2A52CE" w14:textId="16EC1C48">
    <w:pPr>
      <w:pStyle w:val="Intestazione"/>
    </w:pPr>
    <w:r>
      <w:rPr>
        <w:noProof/>
        <w:lang w:bidi="de-DE"/>
      </w:rPr>
      <w:drawing>
        <wp:anchor distT="0" distB="0" distL="114300" distR="114300" simplePos="0" relativeHeight="251660288" behindDoc="1" locked="1" layoutInCell="1" allowOverlap="1" wp14:anchorId="7B05C188" wp14:editId="544B158E">
          <wp:simplePos x="0" y="0"/>
          <wp:positionH relativeFrom="margin">
            <wp:posOffset>-734695</wp:posOffset>
          </wp:positionH>
          <wp:positionV relativeFrom="margin">
            <wp:posOffset>-3405505</wp:posOffset>
          </wp:positionV>
          <wp:extent cx="7599045" cy="2094865"/>
          <wp:effectExtent l="0" t="0" r="0" b="63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599045" cy="2094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0FF"/>
    <w:multiLevelType w:val="hybridMultilevel"/>
    <w:tmpl w:val="2FA64374"/>
    <w:lvl w:ilvl="0" w:tplc="B48C1594">
      <w:numFmt w:val="bullet"/>
      <w:lvlText w:val="-"/>
      <w:lvlJc w:val="left"/>
      <w:pPr>
        <w:ind w:left="2487" w:hanging="360"/>
      </w:pPr>
      <w:rPr>
        <w:rFonts w:hint="default" w:ascii="NB International Pro Light" w:hAnsi="NB International Pro Light" w:cs="Roboto-Thin" w:eastAsiaTheme="minorHAnsi"/>
      </w:rPr>
    </w:lvl>
    <w:lvl w:ilvl="1" w:tplc="04100003" w:tentative="1">
      <w:start w:val="1"/>
      <w:numFmt w:val="bullet"/>
      <w:lvlText w:val="o"/>
      <w:lvlJc w:val="left"/>
      <w:pPr>
        <w:ind w:left="3207" w:hanging="360"/>
      </w:pPr>
      <w:rPr>
        <w:rFonts w:hint="default" w:ascii="Courier New" w:hAnsi="Courier New" w:cs="Courier New"/>
      </w:rPr>
    </w:lvl>
    <w:lvl w:ilvl="2" w:tplc="04100005" w:tentative="1">
      <w:start w:val="1"/>
      <w:numFmt w:val="bullet"/>
      <w:lvlText w:val=""/>
      <w:lvlJc w:val="left"/>
      <w:pPr>
        <w:ind w:left="3927" w:hanging="360"/>
      </w:pPr>
      <w:rPr>
        <w:rFonts w:hint="default" w:ascii="Wingdings" w:hAnsi="Wingdings"/>
      </w:rPr>
    </w:lvl>
    <w:lvl w:ilvl="3" w:tplc="04100001" w:tentative="1">
      <w:start w:val="1"/>
      <w:numFmt w:val="bullet"/>
      <w:lvlText w:val=""/>
      <w:lvlJc w:val="left"/>
      <w:pPr>
        <w:ind w:left="4647" w:hanging="360"/>
      </w:pPr>
      <w:rPr>
        <w:rFonts w:hint="default" w:ascii="Symbol" w:hAnsi="Symbol"/>
      </w:rPr>
    </w:lvl>
    <w:lvl w:ilvl="4" w:tplc="04100003" w:tentative="1">
      <w:start w:val="1"/>
      <w:numFmt w:val="bullet"/>
      <w:lvlText w:val="o"/>
      <w:lvlJc w:val="left"/>
      <w:pPr>
        <w:ind w:left="5367" w:hanging="360"/>
      </w:pPr>
      <w:rPr>
        <w:rFonts w:hint="default" w:ascii="Courier New" w:hAnsi="Courier New" w:cs="Courier New"/>
      </w:rPr>
    </w:lvl>
    <w:lvl w:ilvl="5" w:tplc="04100005" w:tentative="1">
      <w:start w:val="1"/>
      <w:numFmt w:val="bullet"/>
      <w:lvlText w:val=""/>
      <w:lvlJc w:val="left"/>
      <w:pPr>
        <w:ind w:left="6087" w:hanging="360"/>
      </w:pPr>
      <w:rPr>
        <w:rFonts w:hint="default" w:ascii="Wingdings" w:hAnsi="Wingdings"/>
      </w:rPr>
    </w:lvl>
    <w:lvl w:ilvl="6" w:tplc="04100001" w:tentative="1">
      <w:start w:val="1"/>
      <w:numFmt w:val="bullet"/>
      <w:lvlText w:val=""/>
      <w:lvlJc w:val="left"/>
      <w:pPr>
        <w:ind w:left="6807" w:hanging="360"/>
      </w:pPr>
      <w:rPr>
        <w:rFonts w:hint="default" w:ascii="Symbol" w:hAnsi="Symbol"/>
      </w:rPr>
    </w:lvl>
    <w:lvl w:ilvl="7" w:tplc="04100003" w:tentative="1">
      <w:start w:val="1"/>
      <w:numFmt w:val="bullet"/>
      <w:lvlText w:val="o"/>
      <w:lvlJc w:val="left"/>
      <w:pPr>
        <w:ind w:left="7527" w:hanging="360"/>
      </w:pPr>
      <w:rPr>
        <w:rFonts w:hint="default" w:ascii="Courier New" w:hAnsi="Courier New" w:cs="Courier New"/>
      </w:rPr>
    </w:lvl>
    <w:lvl w:ilvl="8" w:tplc="04100005" w:tentative="1">
      <w:start w:val="1"/>
      <w:numFmt w:val="bullet"/>
      <w:lvlText w:val=""/>
      <w:lvlJc w:val="left"/>
      <w:pPr>
        <w:ind w:left="8247" w:hanging="360"/>
      </w:pPr>
      <w:rPr>
        <w:rFonts w:hint="default" w:ascii="Wingdings" w:hAnsi="Wingdings"/>
      </w:rPr>
    </w:lvl>
  </w:abstractNum>
  <w:abstractNum w:abstractNumId="1" w15:restartNumberingAfterBreak="0">
    <w:nsid w:val="53215486"/>
    <w:multiLevelType w:val="hybridMultilevel"/>
    <w:tmpl w:val="C3228482"/>
    <w:lvl w:ilvl="0" w:tplc="6E6236F6">
      <w:numFmt w:val="bullet"/>
      <w:lvlText w:val="-"/>
      <w:lvlJc w:val="left"/>
      <w:pPr>
        <w:ind w:left="2486" w:hanging="360"/>
      </w:pPr>
      <w:rPr>
        <w:rFonts w:hint="default" w:ascii="NB International Pro Light" w:hAnsi="NB International Pro Light" w:eastAsia="Times New Roman" w:cs="Roboto-Thin"/>
      </w:rPr>
    </w:lvl>
    <w:lvl w:ilvl="1" w:tplc="04100003" w:tentative="1">
      <w:start w:val="1"/>
      <w:numFmt w:val="bullet"/>
      <w:lvlText w:val="o"/>
      <w:lvlJc w:val="left"/>
      <w:pPr>
        <w:ind w:left="3206" w:hanging="360"/>
      </w:pPr>
      <w:rPr>
        <w:rFonts w:hint="default" w:ascii="Courier New" w:hAnsi="Courier New" w:cs="Courier New"/>
      </w:rPr>
    </w:lvl>
    <w:lvl w:ilvl="2" w:tplc="04100005" w:tentative="1">
      <w:start w:val="1"/>
      <w:numFmt w:val="bullet"/>
      <w:lvlText w:val=""/>
      <w:lvlJc w:val="left"/>
      <w:pPr>
        <w:ind w:left="3926" w:hanging="360"/>
      </w:pPr>
      <w:rPr>
        <w:rFonts w:hint="default" w:ascii="Wingdings" w:hAnsi="Wingdings"/>
      </w:rPr>
    </w:lvl>
    <w:lvl w:ilvl="3" w:tplc="04100001" w:tentative="1">
      <w:start w:val="1"/>
      <w:numFmt w:val="bullet"/>
      <w:lvlText w:val=""/>
      <w:lvlJc w:val="left"/>
      <w:pPr>
        <w:ind w:left="4646" w:hanging="360"/>
      </w:pPr>
      <w:rPr>
        <w:rFonts w:hint="default" w:ascii="Symbol" w:hAnsi="Symbol"/>
      </w:rPr>
    </w:lvl>
    <w:lvl w:ilvl="4" w:tplc="04100003" w:tentative="1">
      <w:start w:val="1"/>
      <w:numFmt w:val="bullet"/>
      <w:lvlText w:val="o"/>
      <w:lvlJc w:val="left"/>
      <w:pPr>
        <w:ind w:left="5366" w:hanging="360"/>
      </w:pPr>
      <w:rPr>
        <w:rFonts w:hint="default" w:ascii="Courier New" w:hAnsi="Courier New" w:cs="Courier New"/>
      </w:rPr>
    </w:lvl>
    <w:lvl w:ilvl="5" w:tplc="04100005" w:tentative="1">
      <w:start w:val="1"/>
      <w:numFmt w:val="bullet"/>
      <w:lvlText w:val=""/>
      <w:lvlJc w:val="left"/>
      <w:pPr>
        <w:ind w:left="6086" w:hanging="360"/>
      </w:pPr>
      <w:rPr>
        <w:rFonts w:hint="default" w:ascii="Wingdings" w:hAnsi="Wingdings"/>
      </w:rPr>
    </w:lvl>
    <w:lvl w:ilvl="6" w:tplc="04100001" w:tentative="1">
      <w:start w:val="1"/>
      <w:numFmt w:val="bullet"/>
      <w:lvlText w:val=""/>
      <w:lvlJc w:val="left"/>
      <w:pPr>
        <w:ind w:left="6806" w:hanging="360"/>
      </w:pPr>
      <w:rPr>
        <w:rFonts w:hint="default" w:ascii="Symbol" w:hAnsi="Symbol"/>
      </w:rPr>
    </w:lvl>
    <w:lvl w:ilvl="7" w:tplc="04100003" w:tentative="1">
      <w:start w:val="1"/>
      <w:numFmt w:val="bullet"/>
      <w:lvlText w:val="o"/>
      <w:lvlJc w:val="left"/>
      <w:pPr>
        <w:ind w:left="7526" w:hanging="360"/>
      </w:pPr>
      <w:rPr>
        <w:rFonts w:hint="default" w:ascii="Courier New" w:hAnsi="Courier New" w:cs="Courier New"/>
      </w:rPr>
    </w:lvl>
    <w:lvl w:ilvl="8" w:tplc="04100005" w:tentative="1">
      <w:start w:val="1"/>
      <w:numFmt w:val="bullet"/>
      <w:lvlText w:val=""/>
      <w:lvlJc w:val="left"/>
      <w:pPr>
        <w:ind w:left="8246" w:hanging="360"/>
      </w:pPr>
      <w:rPr>
        <w:rFonts w:hint="default" w:ascii="Wingdings" w:hAnsi="Wingdings"/>
      </w:rPr>
    </w:lvl>
  </w:abstractNum>
  <w:num w:numId="1" w16cid:durableId="142822134">
    <w:abstractNumId w:val="1"/>
  </w:num>
  <w:num w:numId="2" w16cid:durableId="475727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171"/>
    <w:rsid w:val="000304A6"/>
    <w:rsid w:val="00075B0A"/>
    <w:rsid w:val="000B3FFE"/>
    <w:rsid w:val="000D6605"/>
    <w:rsid w:val="0017101F"/>
    <w:rsid w:val="00176AEE"/>
    <w:rsid w:val="001C7444"/>
    <w:rsid w:val="00203C13"/>
    <w:rsid w:val="00204698"/>
    <w:rsid w:val="00242313"/>
    <w:rsid w:val="0027676E"/>
    <w:rsid w:val="002B3452"/>
    <w:rsid w:val="002E305F"/>
    <w:rsid w:val="00313178"/>
    <w:rsid w:val="00324790"/>
    <w:rsid w:val="00351CCA"/>
    <w:rsid w:val="003B1584"/>
    <w:rsid w:val="003B2ED6"/>
    <w:rsid w:val="003C1749"/>
    <w:rsid w:val="00403091"/>
    <w:rsid w:val="00406EDB"/>
    <w:rsid w:val="00460255"/>
    <w:rsid w:val="00486505"/>
    <w:rsid w:val="004954B8"/>
    <w:rsid w:val="004B59C4"/>
    <w:rsid w:val="004E1809"/>
    <w:rsid w:val="004F0A71"/>
    <w:rsid w:val="00522431"/>
    <w:rsid w:val="00564912"/>
    <w:rsid w:val="00576FBB"/>
    <w:rsid w:val="005823ED"/>
    <w:rsid w:val="005D16EA"/>
    <w:rsid w:val="00631F8C"/>
    <w:rsid w:val="00650DD8"/>
    <w:rsid w:val="00682519"/>
    <w:rsid w:val="006D79DE"/>
    <w:rsid w:val="00701550"/>
    <w:rsid w:val="00712B1C"/>
    <w:rsid w:val="00723529"/>
    <w:rsid w:val="00773A60"/>
    <w:rsid w:val="00791B53"/>
    <w:rsid w:val="007B6B95"/>
    <w:rsid w:val="007C0AC8"/>
    <w:rsid w:val="007D3091"/>
    <w:rsid w:val="007D6F9D"/>
    <w:rsid w:val="00853B0D"/>
    <w:rsid w:val="008540BD"/>
    <w:rsid w:val="00880CE3"/>
    <w:rsid w:val="008B5FA4"/>
    <w:rsid w:val="008C2579"/>
    <w:rsid w:val="00942010"/>
    <w:rsid w:val="00942026"/>
    <w:rsid w:val="009C648B"/>
    <w:rsid w:val="009F515B"/>
    <w:rsid w:val="00A1092D"/>
    <w:rsid w:val="00A421AA"/>
    <w:rsid w:val="00A60D46"/>
    <w:rsid w:val="00AC58A1"/>
    <w:rsid w:val="00AE77AB"/>
    <w:rsid w:val="00B14ACD"/>
    <w:rsid w:val="00BB577E"/>
    <w:rsid w:val="00BF00C0"/>
    <w:rsid w:val="00C37E3B"/>
    <w:rsid w:val="00C737F5"/>
    <w:rsid w:val="00C9141B"/>
    <w:rsid w:val="00CC21D2"/>
    <w:rsid w:val="00D81676"/>
    <w:rsid w:val="00D870BB"/>
    <w:rsid w:val="00D94CC8"/>
    <w:rsid w:val="00D970B3"/>
    <w:rsid w:val="00E030D9"/>
    <w:rsid w:val="00E215B6"/>
    <w:rsid w:val="00E34752"/>
    <w:rsid w:val="00E5034E"/>
    <w:rsid w:val="00E62F9C"/>
    <w:rsid w:val="00E70F01"/>
    <w:rsid w:val="00E8247C"/>
    <w:rsid w:val="00E85335"/>
    <w:rsid w:val="00EA7416"/>
    <w:rsid w:val="00F12502"/>
    <w:rsid w:val="00F200CC"/>
    <w:rsid w:val="00F36E74"/>
    <w:rsid w:val="00F71FC5"/>
    <w:rsid w:val="00F85171"/>
    <w:rsid w:val="00F875DA"/>
    <w:rsid w:val="185A8C51"/>
    <w:rsid w:val="1BE1D6CE"/>
    <w:rsid w:val="23814B8A"/>
    <w:rsid w:val="293A56A2"/>
    <w:rsid w:val="3EBB1393"/>
    <w:rsid w:val="45D57AE9"/>
    <w:rsid w:val="6CC4B53A"/>
    <w:rsid w:val="7B9B481E"/>
    <w:rsid w:val="7C484CF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1ED0C"/>
  <w15:chartTrackingRefBased/>
  <w15:docId w15:val="{79A3C574-5208-3947-89AE-CCF1FF63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F85171"/>
    <w:pPr>
      <w:tabs>
        <w:tab w:val="center" w:pos="4819"/>
        <w:tab w:val="right" w:pos="9638"/>
      </w:tabs>
    </w:pPr>
  </w:style>
  <w:style w:type="character" w:styleId="IntestazioneCarattere" w:customStyle="1">
    <w:name w:val="Intestazione Carattere"/>
    <w:basedOn w:val="Carpredefinitoparagrafo"/>
    <w:link w:val="Intestazione"/>
    <w:uiPriority w:val="99"/>
    <w:rsid w:val="00F85171"/>
  </w:style>
  <w:style w:type="paragraph" w:styleId="Pidipagina">
    <w:name w:val="footer"/>
    <w:basedOn w:val="Normale"/>
    <w:link w:val="PidipaginaCarattere"/>
    <w:uiPriority w:val="99"/>
    <w:unhideWhenUsed/>
    <w:rsid w:val="00F85171"/>
    <w:pPr>
      <w:tabs>
        <w:tab w:val="center" w:pos="4819"/>
        <w:tab w:val="right" w:pos="9638"/>
      </w:tabs>
    </w:pPr>
  </w:style>
  <w:style w:type="character" w:styleId="PidipaginaCarattere" w:customStyle="1">
    <w:name w:val="Piè di pagina Carattere"/>
    <w:basedOn w:val="Carpredefinitoparagrafo"/>
    <w:link w:val="Pidipagina"/>
    <w:uiPriority w:val="99"/>
    <w:rsid w:val="00F85171"/>
  </w:style>
  <w:style w:type="paragraph" w:styleId="Default" w:customStyle="1">
    <w:name w:val="Default"/>
    <w:rsid w:val="00F85171"/>
    <w:pPr>
      <w:autoSpaceDE w:val="0"/>
      <w:autoSpaceDN w:val="0"/>
      <w:adjustRightInd w:val="0"/>
    </w:pPr>
    <w:rPr>
      <w:rFonts w:ascii="Roboto Thin" w:hAnsi="Roboto Thin" w:eastAsia="Times New Roman" w:cs="Roboto Thin"/>
      <w:color w:val="000000"/>
      <w:lang w:val="en-GB" w:eastAsia="it-IT"/>
    </w:rPr>
  </w:style>
  <w:style w:type="paragraph" w:styleId="Paragrafoelenco">
    <w:name w:val="List Paragraph"/>
    <w:basedOn w:val="Normale"/>
    <w:uiPriority w:val="34"/>
    <w:qFormat/>
    <w:rsid w:val="000D6605"/>
    <w:pPr>
      <w:ind w:left="720"/>
      <w:contextualSpacing/>
    </w:pPr>
  </w:style>
  <w:style w:type="character" w:styleId="Collegamentoipertestuale">
    <w:name w:val="Hyperlink"/>
    <w:basedOn w:val="Carpredefinitoparagrafo"/>
    <w:uiPriority w:val="99"/>
    <w:unhideWhenUsed/>
    <w:rsid w:val="000D6605"/>
    <w:rPr>
      <w:color w:val="0563C1" w:themeColor="hyperlink"/>
      <w:u w:val="single"/>
    </w:rPr>
  </w:style>
  <w:style w:type="character" w:styleId="Menzionenonrisolta">
    <w:name w:val="Unresolved Mention"/>
    <w:basedOn w:val="Carpredefinitoparagrafo"/>
    <w:uiPriority w:val="99"/>
    <w:semiHidden/>
    <w:unhideWhenUsed/>
    <w:rsid w:val="000D6605"/>
    <w:rPr>
      <w:color w:val="605E5C"/>
      <w:shd w:val="clear" w:color="auto" w:fill="E1DFDD"/>
    </w:rPr>
  </w:style>
  <w:style w:type="paragraph" w:styleId="Testofumetto">
    <w:name w:val="Balloon Text"/>
    <w:basedOn w:val="Normale"/>
    <w:link w:val="TestofumettoCarattere"/>
    <w:uiPriority w:val="99"/>
    <w:semiHidden/>
    <w:unhideWhenUsed/>
    <w:rsid w:val="008C2579"/>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8C2579"/>
    <w:rPr>
      <w:rFonts w:ascii="Segoe UI" w:hAnsi="Segoe UI" w:cs="Segoe UI"/>
      <w:sz w:val="18"/>
      <w:szCs w:val="18"/>
    </w:rPr>
  </w:style>
  <w:style w:type="character" w:styleId="Collegamentovisitato">
    <w:name w:val="FollowedHyperlink"/>
    <w:basedOn w:val="Carpredefinitoparagrafo"/>
    <w:uiPriority w:val="99"/>
    <w:semiHidden/>
    <w:unhideWhenUsed/>
    <w:rsid w:val="00406EDB"/>
    <w:rPr>
      <w:color w:val="954F72" w:themeColor="followedHyperlink"/>
      <w:u w:val="single"/>
    </w:rPr>
  </w:style>
  <w:style w:type="character" w:styleId="Rimandocommento">
    <w:name w:val="annotation reference"/>
    <w:basedOn w:val="Carpredefinitoparagrafo"/>
    <w:uiPriority w:val="99"/>
    <w:semiHidden/>
    <w:unhideWhenUsed/>
    <w:rsid w:val="00880CE3"/>
    <w:rPr>
      <w:sz w:val="16"/>
      <w:szCs w:val="16"/>
    </w:rPr>
  </w:style>
  <w:style w:type="paragraph" w:styleId="Testocommento">
    <w:name w:val="annotation text"/>
    <w:basedOn w:val="Normale"/>
    <w:link w:val="TestocommentoCarattere"/>
    <w:uiPriority w:val="99"/>
    <w:semiHidden/>
    <w:unhideWhenUsed/>
    <w:rsid w:val="00880CE3"/>
    <w:rPr>
      <w:sz w:val="20"/>
      <w:szCs w:val="20"/>
    </w:rPr>
  </w:style>
  <w:style w:type="character" w:styleId="TestocommentoCarattere" w:customStyle="1">
    <w:name w:val="Testo commento Carattere"/>
    <w:basedOn w:val="Carpredefinitoparagrafo"/>
    <w:link w:val="Testocommento"/>
    <w:uiPriority w:val="99"/>
    <w:semiHidden/>
    <w:rsid w:val="00880CE3"/>
    <w:rPr>
      <w:sz w:val="20"/>
      <w:szCs w:val="20"/>
    </w:rPr>
  </w:style>
  <w:style w:type="paragraph" w:styleId="Soggettocommento">
    <w:name w:val="annotation subject"/>
    <w:basedOn w:val="Testocommento"/>
    <w:next w:val="Testocommento"/>
    <w:link w:val="SoggettocommentoCarattere"/>
    <w:uiPriority w:val="99"/>
    <w:semiHidden/>
    <w:unhideWhenUsed/>
    <w:rsid w:val="00880CE3"/>
    <w:rPr>
      <w:b/>
      <w:bCs/>
    </w:rPr>
  </w:style>
  <w:style w:type="character" w:styleId="SoggettocommentoCarattere" w:customStyle="1">
    <w:name w:val="Soggetto commento Carattere"/>
    <w:basedOn w:val="TestocommentoCarattere"/>
    <w:link w:val="Soggettocommento"/>
    <w:uiPriority w:val="99"/>
    <w:semiHidden/>
    <w:rsid w:val="00880CE3"/>
    <w:rPr>
      <w:b/>
      <w:bCs/>
      <w:sz w:val="20"/>
      <w:szCs w:val="20"/>
    </w:rPr>
  </w:style>
  <w:style w:type="paragraph" w:styleId="Revisione">
    <w:name w:val="Revision"/>
    <w:hidden/>
    <w:uiPriority w:val="99"/>
    <w:semiHidden/>
    <w:rsid w:val="00880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87441">
      <w:bodyDiv w:val="1"/>
      <w:marLeft w:val="0"/>
      <w:marRight w:val="0"/>
      <w:marTop w:val="0"/>
      <w:marBottom w:val="0"/>
      <w:divBdr>
        <w:top w:val="none" w:sz="0" w:space="0" w:color="auto"/>
        <w:left w:val="none" w:sz="0" w:space="0" w:color="auto"/>
        <w:bottom w:val="none" w:sz="0" w:space="0" w:color="auto"/>
        <w:right w:val="none" w:sz="0" w:space="0" w:color="auto"/>
      </w:divBdr>
    </w:div>
    <w:div w:id="553977186">
      <w:bodyDiv w:val="1"/>
      <w:marLeft w:val="0"/>
      <w:marRight w:val="0"/>
      <w:marTop w:val="0"/>
      <w:marBottom w:val="0"/>
      <w:divBdr>
        <w:top w:val="none" w:sz="0" w:space="0" w:color="auto"/>
        <w:left w:val="none" w:sz="0" w:space="0" w:color="auto"/>
        <w:bottom w:val="none" w:sz="0" w:space="0" w:color="auto"/>
        <w:right w:val="none" w:sz="0" w:space="0" w:color="auto"/>
      </w:divBdr>
    </w:div>
    <w:div w:id="746808362">
      <w:bodyDiv w:val="1"/>
      <w:marLeft w:val="0"/>
      <w:marRight w:val="0"/>
      <w:marTop w:val="0"/>
      <w:marBottom w:val="0"/>
      <w:divBdr>
        <w:top w:val="none" w:sz="0" w:space="0" w:color="auto"/>
        <w:left w:val="none" w:sz="0" w:space="0" w:color="auto"/>
        <w:bottom w:val="none" w:sz="0" w:space="0" w:color="auto"/>
        <w:right w:val="none" w:sz="0" w:space="0" w:color="auto"/>
      </w:divBdr>
    </w:div>
    <w:div w:id="1421677568">
      <w:bodyDiv w:val="1"/>
      <w:marLeft w:val="0"/>
      <w:marRight w:val="0"/>
      <w:marTop w:val="0"/>
      <w:marBottom w:val="0"/>
      <w:divBdr>
        <w:top w:val="none" w:sz="0" w:space="0" w:color="auto"/>
        <w:left w:val="none" w:sz="0" w:space="0" w:color="auto"/>
        <w:bottom w:val="none" w:sz="0" w:space="0" w:color="auto"/>
        <w:right w:val="none" w:sz="0" w:space="0" w:color="auto"/>
      </w:divBdr>
    </w:div>
    <w:div w:id="14373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637382AC4F9734082687BB179C1F1DD" ma:contentTypeVersion="16" ma:contentTypeDescription="Creare un nuovo documento." ma:contentTypeScope="" ma:versionID="67c9c2627a3cf409b424db1417a9f017">
  <xsd:schema xmlns:xsd="http://www.w3.org/2001/XMLSchema" xmlns:xs="http://www.w3.org/2001/XMLSchema" xmlns:p="http://schemas.microsoft.com/office/2006/metadata/properties" xmlns:ns2="c9a617d5-e97d-4b4a-8807-ab2c33dd8562" xmlns:ns3="123f1aa4-9718-4b6f-b88c-8aef7b48d292" targetNamespace="http://schemas.microsoft.com/office/2006/metadata/properties" ma:root="true" ma:fieldsID="1a42251b553382801353ea52f66e320d" ns2:_="" ns3:_="">
    <xsd:import namespace="c9a617d5-e97d-4b4a-8807-ab2c33dd8562"/>
    <xsd:import namespace="123f1aa4-9718-4b6f-b88c-8aef7b48d2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17d5-e97d-4b4a-8807-ab2c33dd8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3a18ea6-bc1c-4ae9-b286-b6373e8c127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1aa4-9718-4b6f-b88c-8aef7b48d2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a7ad72e-1448-45f7-841b-e7d2a9895e9c}" ma:internalName="TaxCatchAll" ma:showField="CatchAllData" ma:web="123f1aa4-9718-4b6f-b88c-8aef7b48d2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23f1aa4-9718-4b6f-b88c-8aef7b48d292" xsi:nil="true"/>
    <lcf76f155ced4ddcb4097134ff3c332f xmlns="c9a617d5-e97d-4b4a-8807-ab2c33dd85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9C4C1-9A0B-4B38-8A4B-A6D5E380726E}">
  <ds:schemaRefs>
    <ds:schemaRef ds:uri="http://schemas.microsoft.com/sharepoint/v3/contenttype/forms"/>
  </ds:schemaRefs>
</ds:datastoreItem>
</file>

<file path=customXml/itemProps2.xml><?xml version="1.0" encoding="utf-8"?>
<ds:datastoreItem xmlns:ds="http://schemas.openxmlformats.org/officeDocument/2006/customXml" ds:itemID="{4F51780A-3F14-48C0-B16E-A9AC0129B6FB}"/>
</file>

<file path=customXml/itemProps3.xml><?xml version="1.0" encoding="utf-8"?>
<ds:datastoreItem xmlns:ds="http://schemas.openxmlformats.org/officeDocument/2006/customXml" ds:itemID="{7F7F16A3-BB70-4357-B3BA-8385E55C71F7}">
  <ds:schemaRefs>
    <ds:schemaRef ds:uri="http://schemas.microsoft.com/office/2006/metadata/properties"/>
    <ds:schemaRef ds:uri="http://schemas.microsoft.com/office/infopath/2007/PartnerControls"/>
    <ds:schemaRef ds:uri="123f1aa4-9718-4b6f-b88c-8aef7b48d292"/>
    <ds:schemaRef ds:uri="c9a617d5-e97d-4b4a-8807-ab2c33dd856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Carletti Filomena</lastModifiedBy>
  <revision>8</revision>
  <lastPrinted>2023-02-08T08:21:00.0000000Z</lastPrinted>
  <dcterms:created xsi:type="dcterms:W3CDTF">2023-02-10T11:10:00.0000000Z</dcterms:created>
  <dcterms:modified xsi:type="dcterms:W3CDTF">2025-05-23T09:49:18.1905521Z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0x0101001637382AC4F9734082687BB179C1F1DD</vt:lpwstr>
  </property>
  <property fmtid="{D5CDD505-2E9C-101B-9397-08002B2CF9AE}" pid="3" name="MediaServiceImageTags">
    <vt:lpwstr/>
  </property>
</Properties>
</file>