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32033" w14:textId="77777777" w:rsidR="00570FB5" w:rsidRPr="00D6447A" w:rsidRDefault="00570FB5">
      <w:pPr>
        <w:pStyle w:val="CourseName"/>
        <w:ind w:left="0" w:firstLine="0"/>
      </w:pPr>
      <w:r w:rsidRPr="00D6447A">
        <w:t>AOIT Digital Video Production</w:t>
      </w:r>
    </w:p>
    <w:p w14:paraId="1B17282F" w14:textId="77777777" w:rsidR="00570FB5" w:rsidRPr="00D6447A" w:rsidRDefault="00570FB5">
      <w:pPr>
        <w:pStyle w:val="LessonNo"/>
      </w:pPr>
      <w:r w:rsidRPr="00D6447A">
        <w:t>Lesson 13</w:t>
      </w:r>
    </w:p>
    <w:p w14:paraId="626D5CE0" w14:textId="77777777" w:rsidR="00570FB5" w:rsidRPr="00D6447A" w:rsidRDefault="00570FB5">
      <w:pPr>
        <w:pStyle w:val="LessonTitle"/>
      </w:pPr>
      <w:r w:rsidRPr="00D6447A">
        <w:t>Refining a Video</w:t>
      </w:r>
    </w:p>
    <w:p w14:paraId="1890FA5C" w14:textId="77777777" w:rsidR="00570FB5" w:rsidRPr="00D6447A" w:rsidRDefault="00570FB5">
      <w:pPr>
        <w:pStyle w:val="Resources"/>
      </w:pPr>
      <w:r w:rsidRPr="00D6447A">
        <w:t>Teacher Resources</w:t>
      </w:r>
    </w:p>
    <w:tbl>
      <w:tblPr>
        <w:tblpPr w:leftFromText="180" w:rightFromText="180" w:vertAnchor="text" w:tblpX="144" w:tblpY="1"/>
        <w:tblOverlap w:val="never"/>
        <w:tblW w:w="48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firstRow="1" w:lastRow="1" w:firstColumn="1" w:lastColumn="1" w:noHBand="0" w:noVBand="0"/>
      </w:tblPr>
      <w:tblGrid>
        <w:gridCol w:w="2665"/>
        <w:gridCol w:w="6659"/>
      </w:tblGrid>
      <w:tr w:rsidR="00570FB5" w:rsidRPr="00D6447A" w14:paraId="7A4856C5" w14:textId="77777777">
        <w:tc>
          <w:tcPr>
            <w:tcW w:w="1429" w:type="pct"/>
            <w:tcBorders>
              <w:bottom w:val="single" w:sz="4" w:space="0" w:color="auto"/>
            </w:tcBorders>
            <w:shd w:val="clear" w:color="auto" w:fill="336699"/>
          </w:tcPr>
          <w:p w14:paraId="0CE14E00" w14:textId="77777777" w:rsidR="00570FB5" w:rsidRPr="00D6447A" w:rsidRDefault="00570FB5">
            <w:pPr>
              <w:pStyle w:val="TableHeadings"/>
            </w:pPr>
            <w:r w:rsidRPr="00D6447A">
              <w:t>Resource</w:t>
            </w:r>
          </w:p>
        </w:tc>
        <w:tc>
          <w:tcPr>
            <w:tcW w:w="3571" w:type="pct"/>
            <w:tcBorders>
              <w:bottom w:val="single" w:sz="4" w:space="0" w:color="auto"/>
            </w:tcBorders>
            <w:shd w:val="clear" w:color="auto" w:fill="336699"/>
          </w:tcPr>
          <w:p w14:paraId="3A7A20C7" w14:textId="77777777" w:rsidR="00570FB5" w:rsidRPr="00D6447A" w:rsidRDefault="00570FB5">
            <w:pPr>
              <w:pStyle w:val="TableHeadings"/>
              <w:ind w:right="-144"/>
            </w:pPr>
            <w:r w:rsidRPr="00D6447A">
              <w:t>Description</w:t>
            </w:r>
          </w:p>
        </w:tc>
      </w:tr>
      <w:tr w:rsidR="00570FB5" w:rsidRPr="00D6447A" w14:paraId="616BC50E" w14:textId="77777777">
        <w:tc>
          <w:tcPr>
            <w:tcW w:w="1429" w:type="pct"/>
            <w:shd w:val="clear" w:color="auto" w:fill="CADCEE"/>
          </w:tcPr>
          <w:p w14:paraId="4435B3A9" w14:textId="77777777" w:rsidR="00570FB5" w:rsidRPr="00D6447A" w:rsidRDefault="00570FB5">
            <w:pPr>
              <w:pStyle w:val="TableText"/>
            </w:pPr>
            <w:r w:rsidRPr="00D6447A">
              <w:t>Teacher Resource 13.1</w:t>
            </w:r>
          </w:p>
        </w:tc>
        <w:tc>
          <w:tcPr>
            <w:tcW w:w="3571" w:type="pct"/>
            <w:shd w:val="clear" w:color="auto" w:fill="CADCEE"/>
          </w:tcPr>
          <w:p w14:paraId="5B3A2A0B" w14:textId="77777777" w:rsidR="00570FB5" w:rsidRPr="00D6447A" w:rsidRDefault="00570FB5">
            <w:pPr>
              <w:pStyle w:val="TableText"/>
            </w:pPr>
            <w:r w:rsidRPr="00D6447A">
              <w:t>Rubric: Documentary Video</w:t>
            </w:r>
          </w:p>
        </w:tc>
      </w:tr>
      <w:tr w:rsidR="00570FB5" w:rsidRPr="00D6447A" w14:paraId="45EAAD80" w14:textId="77777777">
        <w:tc>
          <w:tcPr>
            <w:tcW w:w="1429" w:type="pct"/>
            <w:tcBorders>
              <w:bottom w:val="single" w:sz="4" w:space="0" w:color="auto"/>
            </w:tcBorders>
          </w:tcPr>
          <w:p w14:paraId="7E739AD9" w14:textId="77777777" w:rsidR="00570FB5" w:rsidRPr="00D6447A" w:rsidRDefault="00570FB5">
            <w:pPr>
              <w:pStyle w:val="TableText"/>
            </w:pPr>
            <w:r w:rsidRPr="00D6447A">
              <w:t>Teacher Resource 13.2</w:t>
            </w:r>
          </w:p>
        </w:tc>
        <w:tc>
          <w:tcPr>
            <w:tcW w:w="3571" w:type="pct"/>
            <w:tcBorders>
              <w:bottom w:val="single" w:sz="4" w:space="0" w:color="auto"/>
            </w:tcBorders>
          </w:tcPr>
          <w:p w14:paraId="34088532" w14:textId="77777777" w:rsidR="00570FB5" w:rsidRPr="00D6447A" w:rsidRDefault="00570FB5">
            <w:pPr>
              <w:pStyle w:val="TableText"/>
            </w:pPr>
            <w:r w:rsidRPr="00D6447A">
              <w:t>Key Vocabulary: Refining a Video</w:t>
            </w:r>
          </w:p>
        </w:tc>
      </w:tr>
    </w:tbl>
    <w:p w14:paraId="653A29A7" w14:textId="77777777" w:rsidR="00570FB5" w:rsidRPr="00D6447A" w:rsidRDefault="00570FB5"/>
    <w:p w14:paraId="035CD552" w14:textId="77777777" w:rsidR="00570FB5" w:rsidRPr="00D6447A" w:rsidRDefault="00570FB5">
      <w:pPr>
        <w:pStyle w:val="ResourceNo"/>
      </w:pPr>
      <w:r w:rsidRPr="00D6447A">
        <w:lastRenderedPageBreak/>
        <w:t>Teacher Resource 13.1</w:t>
      </w:r>
    </w:p>
    <w:p w14:paraId="1B70629D" w14:textId="77777777" w:rsidR="00570FB5" w:rsidRPr="00D6447A" w:rsidRDefault="00570FB5">
      <w:pPr>
        <w:pStyle w:val="ResourceTitle"/>
        <w:rPr>
          <w:rStyle w:val="Char5"/>
        </w:rPr>
      </w:pPr>
      <w:bookmarkStart w:id="0" w:name="_Toc196573864"/>
      <w:r w:rsidRPr="00D6447A">
        <w:t>Rubric: Documentary Video</w:t>
      </w:r>
      <w:bookmarkEnd w:id="0"/>
    </w:p>
    <w:p w14:paraId="4183E0E0" w14:textId="77777777" w:rsidR="00570FB5" w:rsidRPr="00D6447A" w:rsidRDefault="00570FB5">
      <w:pPr>
        <w:pStyle w:val="Instructions"/>
      </w:pPr>
      <w:r w:rsidRPr="00D6447A">
        <w:t>Student Names:_____________________________________________ Date:________________</w:t>
      </w:r>
    </w:p>
    <w:p w14:paraId="7B56C1EB" w14:textId="77777777" w:rsidR="00440D34" w:rsidRPr="00A54ED5" w:rsidRDefault="00440D34" w:rsidP="00440D34">
      <w:pPr>
        <w:pStyle w:val="Instructions"/>
      </w:pPr>
      <w:r w:rsidRPr="00A54ED5">
        <w:t>Activity Name</w:t>
      </w:r>
      <w:r>
        <w:t xml:space="preserve"> (rough cut or final cut)</w:t>
      </w:r>
      <w:r w:rsidRPr="00A54ED5">
        <w:t>:_______________________________________________</w:t>
      </w:r>
      <w:r>
        <w:t>__</w:t>
      </w:r>
    </w:p>
    <w:tbl>
      <w:tblPr>
        <w:tblW w:w="5000" w:type="pct"/>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1E0" w:firstRow="1" w:lastRow="1" w:firstColumn="1" w:lastColumn="1" w:noHBand="0" w:noVBand="0"/>
      </w:tblPr>
      <w:tblGrid>
        <w:gridCol w:w="1334"/>
        <w:gridCol w:w="2028"/>
        <w:gridCol w:w="2028"/>
        <w:gridCol w:w="2028"/>
        <w:gridCol w:w="2028"/>
      </w:tblGrid>
      <w:tr w:rsidR="00570FB5" w:rsidRPr="00D6447A" w14:paraId="13312C34" w14:textId="77777777">
        <w:trPr>
          <w:trHeight w:val="323"/>
          <w:tblHeader/>
        </w:trPr>
        <w:tc>
          <w:tcPr>
            <w:tcW w:w="1334" w:type="dxa"/>
            <w:shd w:val="clear" w:color="auto" w:fill="336699"/>
            <w:tcMar>
              <w:top w:w="43" w:type="dxa"/>
              <w:bottom w:w="43" w:type="dxa"/>
            </w:tcMar>
          </w:tcPr>
          <w:p w14:paraId="4A5A5EB0" w14:textId="77777777" w:rsidR="00570FB5" w:rsidRPr="00D6447A" w:rsidRDefault="00570FB5">
            <w:pPr>
              <w:pStyle w:val="TableHeadings"/>
            </w:pPr>
          </w:p>
        </w:tc>
        <w:tc>
          <w:tcPr>
            <w:tcW w:w="2028" w:type="dxa"/>
            <w:shd w:val="clear" w:color="auto" w:fill="336699"/>
            <w:tcMar>
              <w:top w:w="43" w:type="dxa"/>
              <w:bottom w:w="43" w:type="dxa"/>
            </w:tcMar>
          </w:tcPr>
          <w:p w14:paraId="07EF6BC5" w14:textId="77777777" w:rsidR="00570FB5" w:rsidRPr="00D6447A" w:rsidRDefault="00570FB5">
            <w:pPr>
              <w:pStyle w:val="RubricTableheadings"/>
            </w:pPr>
            <w:r w:rsidRPr="00D6447A">
              <w:t>Exemplary</w:t>
            </w:r>
          </w:p>
        </w:tc>
        <w:tc>
          <w:tcPr>
            <w:tcW w:w="2028" w:type="dxa"/>
            <w:shd w:val="clear" w:color="auto" w:fill="336699"/>
            <w:tcMar>
              <w:top w:w="43" w:type="dxa"/>
              <w:bottom w:w="43" w:type="dxa"/>
            </w:tcMar>
          </w:tcPr>
          <w:p w14:paraId="07061247" w14:textId="77777777" w:rsidR="00570FB5" w:rsidRPr="00D6447A" w:rsidRDefault="00570FB5">
            <w:pPr>
              <w:pStyle w:val="RubricTableheadings"/>
            </w:pPr>
            <w:r w:rsidRPr="00D6447A">
              <w:t>Solid</w:t>
            </w:r>
          </w:p>
        </w:tc>
        <w:tc>
          <w:tcPr>
            <w:tcW w:w="2028" w:type="dxa"/>
            <w:shd w:val="clear" w:color="auto" w:fill="336699"/>
            <w:tcMar>
              <w:top w:w="43" w:type="dxa"/>
              <w:bottom w:w="43" w:type="dxa"/>
            </w:tcMar>
          </w:tcPr>
          <w:p w14:paraId="0EF7D9A1" w14:textId="77777777" w:rsidR="00570FB5" w:rsidRPr="00D6447A" w:rsidRDefault="00570FB5">
            <w:pPr>
              <w:pStyle w:val="RubricTableheadings"/>
            </w:pPr>
            <w:r w:rsidRPr="00D6447A">
              <w:t>Developing</w:t>
            </w:r>
          </w:p>
        </w:tc>
        <w:tc>
          <w:tcPr>
            <w:tcW w:w="2028" w:type="dxa"/>
            <w:shd w:val="clear" w:color="auto" w:fill="336699"/>
            <w:tcMar>
              <w:top w:w="43" w:type="dxa"/>
              <w:bottom w:w="43" w:type="dxa"/>
            </w:tcMar>
          </w:tcPr>
          <w:p w14:paraId="5564B2EE" w14:textId="77777777" w:rsidR="00570FB5" w:rsidRPr="00D6447A" w:rsidRDefault="00570FB5">
            <w:pPr>
              <w:pStyle w:val="RubricTableheadings"/>
            </w:pPr>
            <w:r w:rsidRPr="00D6447A">
              <w:t>Needs Attention</w:t>
            </w:r>
          </w:p>
        </w:tc>
      </w:tr>
      <w:tr w:rsidR="00570FB5" w:rsidRPr="00D6447A" w14:paraId="74FB1970" w14:textId="77777777">
        <w:tc>
          <w:tcPr>
            <w:tcW w:w="1334" w:type="dxa"/>
            <w:tcMar>
              <w:top w:w="43" w:type="dxa"/>
              <w:bottom w:w="43" w:type="dxa"/>
            </w:tcMar>
          </w:tcPr>
          <w:p w14:paraId="60799544" w14:textId="77777777" w:rsidR="00570FB5" w:rsidRPr="00D6447A" w:rsidRDefault="00570FB5">
            <w:pPr>
              <w:pStyle w:val="TableText"/>
              <w:spacing w:before="0" w:after="0"/>
              <w:rPr>
                <w:b/>
                <w:sz w:val="18"/>
              </w:rPr>
            </w:pPr>
            <w:r w:rsidRPr="00D6447A">
              <w:rPr>
                <w:b/>
                <w:sz w:val="18"/>
              </w:rPr>
              <w:t>Use of Video</w:t>
            </w:r>
          </w:p>
        </w:tc>
        <w:tc>
          <w:tcPr>
            <w:tcW w:w="2028" w:type="dxa"/>
            <w:tcMar>
              <w:top w:w="43" w:type="dxa"/>
              <w:bottom w:w="43" w:type="dxa"/>
            </w:tcMar>
          </w:tcPr>
          <w:p w14:paraId="33602B65" w14:textId="77777777" w:rsidR="00570FB5" w:rsidRPr="00D6447A" w:rsidRDefault="00570FB5">
            <w:pPr>
              <w:pStyle w:val="TableText"/>
              <w:spacing w:before="0" w:after="0"/>
              <w:rPr>
                <w:sz w:val="18"/>
              </w:rPr>
            </w:pPr>
            <w:r w:rsidRPr="00D6447A">
              <w:rPr>
                <w:sz w:val="18"/>
              </w:rPr>
              <w:t>The video footage provides excellent visuals that support and enhance the topic. There is a good assortment of angles/camera framing (wide, medium, close up, track, etc.) for each scene. The lighting, image composition, camera work, and sound recording enrich the program.</w:t>
            </w:r>
          </w:p>
        </w:tc>
        <w:tc>
          <w:tcPr>
            <w:tcW w:w="2028" w:type="dxa"/>
            <w:tcMar>
              <w:top w:w="43" w:type="dxa"/>
              <w:bottom w:w="43" w:type="dxa"/>
            </w:tcMar>
          </w:tcPr>
          <w:p w14:paraId="0B6D856E" w14:textId="77777777" w:rsidR="00570FB5" w:rsidRPr="00D6447A" w:rsidRDefault="00570FB5" w:rsidP="00A85C15">
            <w:pPr>
              <w:pStyle w:val="TableText"/>
              <w:spacing w:before="0" w:after="0"/>
              <w:rPr>
                <w:sz w:val="18"/>
              </w:rPr>
            </w:pPr>
            <w:r w:rsidRPr="00D6447A">
              <w:rPr>
                <w:sz w:val="18"/>
              </w:rPr>
              <w:t>The video footage provides visuals that support the topic. There is more than one angle/camera framing (wide, medium, close up, track, etc.) for each scene. The lighting, image composition, camera work, and sound recording add to the program and are rarely distracting.</w:t>
            </w:r>
          </w:p>
        </w:tc>
        <w:tc>
          <w:tcPr>
            <w:tcW w:w="2028" w:type="dxa"/>
            <w:tcMar>
              <w:top w:w="43" w:type="dxa"/>
              <w:bottom w:w="43" w:type="dxa"/>
            </w:tcMar>
          </w:tcPr>
          <w:p w14:paraId="03A4883C" w14:textId="77777777" w:rsidR="00570FB5" w:rsidRPr="00D6447A" w:rsidRDefault="00570FB5">
            <w:pPr>
              <w:pStyle w:val="TableText"/>
              <w:spacing w:before="0" w:after="0"/>
              <w:rPr>
                <w:sz w:val="18"/>
              </w:rPr>
            </w:pPr>
            <w:r w:rsidRPr="00D6447A">
              <w:rPr>
                <w:sz w:val="18"/>
              </w:rPr>
              <w:t>In most cases, the video footage provides visuals that support the topic. Each scene has mostly the same angles/camera framing. The lighting, image composition, camera work, and sound recording may include glitches that are occasionally distracting.</w:t>
            </w:r>
          </w:p>
        </w:tc>
        <w:tc>
          <w:tcPr>
            <w:tcW w:w="2028" w:type="dxa"/>
            <w:tcMar>
              <w:top w:w="43" w:type="dxa"/>
              <w:bottom w:w="43" w:type="dxa"/>
            </w:tcMar>
          </w:tcPr>
          <w:p w14:paraId="5A0B0CE8" w14:textId="77777777" w:rsidR="00570FB5" w:rsidRPr="00D6447A" w:rsidRDefault="00570FB5">
            <w:pPr>
              <w:pStyle w:val="TableText"/>
              <w:spacing w:before="0" w:after="0"/>
              <w:rPr>
                <w:sz w:val="18"/>
              </w:rPr>
            </w:pPr>
            <w:r w:rsidRPr="00D6447A">
              <w:rPr>
                <w:sz w:val="18"/>
              </w:rPr>
              <w:t>The video footage rarely supports the topic. The angles/camera framing are awkward. The lighting, image composition, camera work, and sound recording include many glitches that are distracting to the audience.</w:t>
            </w:r>
          </w:p>
        </w:tc>
      </w:tr>
      <w:tr w:rsidR="00570FB5" w:rsidRPr="00D6447A" w14:paraId="7BCE9CCD" w14:textId="77777777">
        <w:tc>
          <w:tcPr>
            <w:tcW w:w="1334" w:type="dxa"/>
            <w:tcMar>
              <w:top w:w="43" w:type="dxa"/>
              <w:bottom w:w="43" w:type="dxa"/>
            </w:tcMar>
          </w:tcPr>
          <w:p w14:paraId="600BD2E0" w14:textId="77777777" w:rsidR="00570FB5" w:rsidRPr="00D6447A" w:rsidRDefault="00570FB5">
            <w:pPr>
              <w:pStyle w:val="TableText"/>
              <w:spacing w:before="0" w:after="0"/>
              <w:rPr>
                <w:b/>
                <w:sz w:val="18"/>
              </w:rPr>
            </w:pPr>
            <w:r w:rsidRPr="00D6447A">
              <w:rPr>
                <w:b/>
                <w:sz w:val="18"/>
              </w:rPr>
              <w:t>Use of Still Images</w:t>
            </w:r>
          </w:p>
          <w:p w14:paraId="40A5B883" w14:textId="77777777" w:rsidR="00570FB5" w:rsidRPr="00D6447A" w:rsidRDefault="00570FB5">
            <w:pPr>
              <w:pStyle w:val="TableText"/>
              <w:spacing w:before="0" w:after="0"/>
              <w:rPr>
                <w:b/>
                <w:sz w:val="18"/>
              </w:rPr>
            </w:pPr>
            <w:r w:rsidRPr="00D6447A">
              <w:rPr>
                <w:b/>
                <w:sz w:val="18"/>
              </w:rPr>
              <w:t xml:space="preserve"> </w:t>
            </w:r>
          </w:p>
        </w:tc>
        <w:tc>
          <w:tcPr>
            <w:tcW w:w="2028" w:type="dxa"/>
            <w:tcMar>
              <w:top w:w="43" w:type="dxa"/>
              <w:bottom w:w="43" w:type="dxa"/>
            </w:tcMar>
          </w:tcPr>
          <w:p w14:paraId="30A44AF7" w14:textId="77777777" w:rsidR="00570FB5" w:rsidRPr="00D6447A" w:rsidRDefault="00570FB5">
            <w:pPr>
              <w:pStyle w:val="TableText"/>
              <w:spacing w:before="0" w:after="0"/>
              <w:rPr>
                <w:sz w:val="18"/>
              </w:rPr>
            </w:pPr>
            <w:r w:rsidRPr="00D6447A">
              <w:rPr>
                <w:sz w:val="18"/>
              </w:rPr>
              <w:t>Still images/graphics greatly help communicate the topic with visual interest. Images/graphics appear well on video. The number of images fits well into the overall flow; neither too many nor too few. Images work well with the narration or sound bite being heard. Text is readable and graphics have clean, strong lines.</w:t>
            </w:r>
          </w:p>
        </w:tc>
        <w:tc>
          <w:tcPr>
            <w:tcW w:w="2028" w:type="dxa"/>
            <w:tcMar>
              <w:top w:w="43" w:type="dxa"/>
              <w:bottom w:w="43" w:type="dxa"/>
            </w:tcMar>
          </w:tcPr>
          <w:p w14:paraId="29DCA340" w14:textId="77777777" w:rsidR="00570FB5" w:rsidRPr="00D6447A" w:rsidRDefault="00570FB5">
            <w:pPr>
              <w:pStyle w:val="TableText"/>
              <w:spacing w:before="0" w:after="0"/>
              <w:rPr>
                <w:sz w:val="18"/>
              </w:rPr>
            </w:pPr>
            <w:r w:rsidRPr="00D6447A">
              <w:rPr>
                <w:sz w:val="18"/>
              </w:rPr>
              <w:t>Still images/graphics help communicate the topic. Most images/graphics appear well on video. In most cases, the number of images/graphics used fits into the flow. Most images/graphics match the audio being heard by viewers. Text is readable and graphics have clean lines.</w:t>
            </w:r>
          </w:p>
        </w:tc>
        <w:tc>
          <w:tcPr>
            <w:tcW w:w="2028" w:type="dxa"/>
            <w:tcMar>
              <w:top w:w="43" w:type="dxa"/>
              <w:bottom w:w="43" w:type="dxa"/>
            </w:tcMar>
          </w:tcPr>
          <w:p w14:paraId="106F8699" w14:textId="77777777" w:rsidR="00570FB5" w:rsidRPr="00D6447A" w:rsidRDefault="00570FB5">
            <w:pPr>
              <w:pStyle w:val="TableText"/>
              <w:spacing w:before="0" w:after="0"/>
              <w:rPr>
                <w:sz w:val="18"/>
              </w:rPr>
            </w:pPr>
            <w:r w:rsidRPr="00D6447A">
              <w:rPr>
                <w:sz w:val="18"/>
              </w:rPr>
              <w:t>Some still images/graphics add to the understanding of the program. Some images/graphics are not well suited or well prepared for use on video (stretched or pixilated). Some images/graphics seem out of place in the story flow. Text is not always readable. Graphic lines may be too thin or too detailed to appear well on video.</w:t>
            </w:r>
          </w:p>
        </w:tc>
        <w:tc>
          <w:tcPr>
            <w:tcW w:w="2028" w:type="dxa"/>
            <w:tcMar>
              <w:top w:w="43" w:type="dxa"/>
              <w:bottom w:w="43" w:type="dxa"/>
            </w:tcMar>
          </w:tcPr>
          <w:p w14:paraId="218B65D7" w14:textId="77777777" w:rsidR="00570FB5" w:rsidRPr="00D6447A" w:rsidRDefault="00570FB5">
            <w:pPr>
              <w:pStyle w:val="TableText"/>
              <w:spacing w:before="0" w:after="0"/>
              <w:rPr>
                <w:sz w:val="18"/>
              </w:rPr>
            </w:pPr>
            <w:r w:rsidRPr="00D6447A">
              <w:rPr>
                <w:sz w:val="18"/>
              </w:rPr>
              <w:t>Few still images/graphics are used, or they don’t seem to relate to the story flow. Images/graphics are blurry, difficult to understand, or don’t seem related to the audio being heard. Text is difficult to read. Graphics are difficult to view on video.</w:t>
            </w:r>
          </w:p>
        </w:tc>
      </w:tr>
      <w:tr w:rsidR="00570FB5" w:rsidRPr="00D6447A" w14:paraId="2F817AA1" w14:textId="77777777">
        <w:tc>
          <w:tcPr>
            <w:tcW w:w="1334" w:type="dxa"/>
            <w:tcMar>
              <w:top w:w="43" w:type="dxa"/>
              <w:bottom w:w="43" w:type="dxa"/>
            </w:tcMar>
          </w:tcPr>
          <w:p w14:paraId="4062716A" w14:textId="77777777" w:rsidR="00570FB5" w:rsidRPr="00D6447A" w:rsidRDefault="00570FB5">
            <w:pPr>
              <w:pStyle w:val="TableText"/>
              <w:spacing w:before="0" w:after="0"/>
              <w:rPr>
                <w:b/>
                <w:sz w:val="18"/>
              </w:rPr>
            </w:pPr>
            <w:r w:rsidRPr="00D6447A">
              <w:rPr>
                <w:b/>
                <w:sz w:val="18"/>
              </w:rPr>
              <w:t xml:space="preserve">Use of Audio </w:t>
            </w:r>
          </w:p>
        </w:tc>
        <w:tc>
          <w:tcPr>
            <w:tcW w:w="2028" w:type="dxa"/>
            <w:tcMar>
              <w:top w:w="43" w:type="dxa"/>
              <w:bottom w:w="43" w:type="dxa"/>
            </w:tcMar>
          </w:tcPr>
          <w:p w14:paraId="1BA5BC9D" w14:textId="77777777" w:rsidR="00570FB5" w:rsidRPr="00D6447A" w:rsidRDefault="00570FB5">
            <w:pPr>
              <w:pStyle w:val="TableText"/>
              <w:spacing w:before="0" w:after="0"/>
              <w:rPr>
                <w:sz w:val="18"/>
              </w:rPr>
            </w:pPr>
            <w:r w:rsidRPr="00D6447A">
              <w:rPr>
                <w:sz w:val="18"/>
              </w:rPr>
              <w:t xml:space="preserve">The audio is used imaginatively, creating an engaging mix of natural sounds, effects, music, and voice. The audio is consistently clean and clear, with no glitches (pops, static, etc.). Interviews and narration both sound natural. </w:t>
            </w:r>
          </w:p>
        </w:tc>
        <w:tc>
          <w:tcPr>
            <w:tcW w:w="2028" w:type="dxa"/>
            <w:tcMar>
              <w:top w:w="43" w:type="dxa"/>
              <w:bottom w:w="43" w:type="dxa"/>
            </w:tcMar>
          </w:tcPr>
          <w:p w14:paraId="404182FD" w14:textId="77777777" w:rsidR="00570FB5" w:rsidRPr="00D6447A" w:rsidRDefault="00570FB5">
            <w:pPr>
              <w:pStyle w:val="TableText"/>
              <w:spacing w:before="0" w:after="0"/>
              <w:rPr>
                <w:sz w:val="18"/>
              </w:rPr>
            </w:pPr>
            <w:r w:rsidRPr="00D6447A">
              <w:rPr>
                <w:sz w:val="18"/>
              </w:rPr>
              <w:t>The audio is mostly clean and clear, with only an occasional glitch (pops, static, etc.). Most interview sound bites and narration clips sound natural. Sound effects and music choices support the topic and rarely distract the viewer.</w:t>
            </w:r>
          </w:p>
        </w:tc>
        <w:tc>
          <w:tcPr>
            <w:tcW w:w="2028" w:type="dxa"/>
            <w:tcMar>
              <w:top w:w="43" w:type="dxa"/>
              <w:bottom w:w="43" w:type="dxa"/>
            </w:tcMar>
          </w:tcPr>
          <w:p w14:paraId="2C4B0757" w14:textId="77777777" w:rsidR="00570FB5" w:rsidRPr="00D6447A" w:rsidRDefault="00570FB5">
            <w:pPr>
              <w:pStyle w:val="TableText"/>
              <w:spacing w:before="0" w:after="0"/>
              <w:rPr>
                <w:sz w:val="18"/>
              </w:rPr>
            </w:pPr>
            <w:r w:rsidRPr="00D6447A">
              <w:rPr>
                <w:sz w:val="18"/>
              </w:rPr>
              <w:t>There are noticeable audio glitches in the program. The interview sound bites or narration clips occasionally sound unnatural (hollow, harsh, echoes, static). While sound effects and music choices support the topic, they are overused or are somewhat distracting.</w:t>
            </w:r>
          </w:p>
        </w:tc>
        <w:tc>
          <w:tcPr>
            <w:tcW w:w="2028" w:type="dxa"/>
            <w:tcMar>
              <w:top w:w="43" w:type="dxa"/>
              <w:bottom w:w="43" w:type="dxa"/>
            </w:tcMar>
          </w:tcPr>
          <w:p w14:paraId="55656FDE" w14:textId="77777777" w:rsidR="00570FB5" w:rsidRPr="00D6447A" w:rsidRDefault="00570FB5">
            <w:pPr>
              <w:pStyle w:val="TableText"/>
              <w:spacing w:before="0" w:after="0"/>
              <w:rPr>
                <w:sz w:val="18"/>
              </w:rPr>
            </w:pPr>
            <w:r w:rsidRPr="00D6447A">
              <w:rPr>
                <w:sz w:val="18"/>
              </w:rPr>
              <w:t xml:space="preserve">There are numerous audio glitches in the program. The interview sound bites and narration clips sound unnatural throughout the program (hollow, harsh, echoes, static). Sound effects and music are either lacking or completely distracting.  </w:t>
            </w:r>
          </w:p>
        </w:tc>
      </w:tr>
      <w:tr w:rsidR="00570FB5" w:rsidRPr="00D6447A" w14:paraId="39EF1F60" w14:textId="77777777">
        <w:trPr>
          <w:cantSplit/>
        </w:trPr>
        <w:tc>
          <w:tcPr>
            <w:tcW w:w="1334" w:type="dxa"/>
            <w:tcMar>
              <w:top w:w="43" w:type="dxa"/>
              <w:bottom w:w="43" w:type="dxa"/>
            </w:tcMar>
          </w:tcPr>
          <w:p w14:paraId="154A4A4F" w14:textId="77777777" w:rsidR="00570FB5" w:rsidRPr="00D6447A" w:rsidRDefault="00570FB5">
            <w:pPr>
              <w:pStyle w:val="TableText"/>
              <w:spacing w:before="0" w:after="0"/>
              <w:rPr>
                <w:b/>
                <w:sz w:val="18"/>
              </w:rPr>
            </w:pPr>
            <w:r w:rsidRPr="00D6447A">
              <w:rPr>
                <w:b/>
                <w:sz w:val="18"/>
              </w:rPr>
              <w:lastRenderedPageBreak/>
              <w:t>Story Content</w:t>
            </w:r>
          </w:p>
        </w:tc>
        <w:tc>
          <w:tcPr>
            <w:tcW w:w="2028" w:type="dxa"/>
            <w:tcMar>
              <w:top w:w="43" w:type="dxa"/>
              <w:bottom w:w="43" w:type="dxa"/>
            </w:tcMar>
          </w:tcPr>
          <w:p w14:paraId="5E1167AE" w14:textId="77777777" w:rsidR="00570FB5" w:rsidRPr="00D6447A" w:rsidRDefault="00570FB5">
            <w:pPr>
              <w:pStyle w:val="TableText"/>
              <w:spacing w:before="0" w:after="0"/>
              <w:rPr>
                <w:sz w:val="18"/>
              </w:rPr>
            </w:pPr>
            <w:r w:rsidRPr="00D6447A">
              <w:rPr>
                <w:sz w:val="18"/>
              </w:rPr>
              <w:t>The program is immediately engaging, with an easy-to-grasp topic. A clear problem and solution drive a compelling story. It has a clear beginning, middle, and end, carried by a dynamic narration script. There is a balanced and interesting variety of asset types.</w:t>
            </w:r>
          </w:p>
        </w:tc>
        <w:tc>
          <w:tcPr>
            <w:tcW w:w="2028" w:type="dxa"/>
            <w:tcMar>
              <w:top w:w="43" w:type="dxa"/>
              <w:bottom w:w="43" w:type="dxa"/>
            </w:tcMar>
          </w:tcPr>
          <w:p w14:paraId="5CC353C7" w14:textId="77777777" w:rsidR="00570FB5" w:rsidRPr="00D6447A" w:rsidRDefault="00570FB5">
            <w:pPr>
              <w:pStyle w:val="TableText"/>
              <w:spacing w:before="0" w:after="0"/>
              <w:rPr>
                <w:sz w:val="18"/>
              </w:rPr>
            </w:pPr>
            <w:r w:rsidRPr="00D6447A">
              <w:rPr>
                <w:sz w:val="18"/>
              </w:rPr>
              <w:t>The topic is fairly engaging and graspable within the first few minutes. The program has an identifiable problem and solution. It is structured with a beginning, a middle, and an end, carried by a well-written narration script. The asset types are varied.</w:t>
            </w:r>
          </w:p>
          <w:p w14:paraId="4C71E3C4" w14:textId="77777777" w:rsidR="00570FB5" w:rsidRPr="00D6447A" w:rsidRDefault="00570FB5">
            <w:pPr>
              <w:pStyle w:val="TableText"/>
              <w:spacing w:before="0" w:after="0"/>
              <w:rPr>
                <w:sz w:val="18"/>
              </w:rPr>
            </w:pPr>
            <w:r w:rsidRPr="00D6447A">
              <w:rPr>
                <w:sz w:val="18"/>
              </w:rPr>
              <w:t xml:space="preserve"> </w:t>
            </w:r>
          </w:p>
        </w:tc>
        <w:tc>
          <w:tcPr>
            <w:tcW w:w="2028" w:type="dxa"/>
            <w:tcMar>
              <w:top w:w="43" w:type="dxa"/>
              <w:bottom w:w="43" w:type="dxa"/>
            </w:tcMar>
          </w:tcPr>
          <w:p w14:paraId="483BB450" w14:textId="77777777" w:rsidR="00570FB5" w:rsidRPr="00D6447A" w:rsidRDefault="00570FB5">
            <w:pPr>
              <w:pStyle w:val="TableText"/>
              <w:spacing w:before="0" w:after="0"/>
              <w:rPr>
                <w:sz w:val="18"/>
              </w:rPr>
            </w:pPr>
            <w:r w:rsidRPr="00D6447A">
              <w:rPr>
                <w:sz w:val="18"/>
              </w:rPr>
              <w:t>There is little to engage the audience. The program topic, as well as the problem and solution, is not completely clear. The voice narration script is awkwardly written and seems to wander. There is an overreliance on one type of media asset.</w:t>
            </w:r>
          </w:p>
          <w:p w14:paraId="3581404C" w14:textId="77777777" w:rsidR="00570FB5" w:rsidRPr="00D6447A" w:rsidRDefault="00570FB5">
            <w:pPr>
              <w:pStyle w:val="TableText"/>
              <w:spacing w:before="0" w:after="0"/>
              <w:rPr>
                <w:sz w:val="18"/>
              </w:rPr>
            </w:pPr>
          </w:p>
        </w:tc>
        <w:tc>
          <w:tcPr>
            <w:tcW w:w="2028" w:type="dxa"/>
            <w:tcMar>
              <w:top w:w="43" w:type="dxa"/>
              <w:bottom w:w="43" w:type="dxa"/>
            </w:tcMar>
          </w:tcPr>
          <w:p w14:paraId="3A8C7847" w14:textId="77777777" w:rsidR="00570FB5" w:rsidRPr="00D6447A" w:rsidRDefault="00570FB5">
            <w:pPr>
              <w:pStyle w:val="TableText"/>
              <w:spacing w:before="0" w:after="0"/>
              <w:rPr>
                <w:sz w:val="18"/>
              </w:rPr>
            </w:pPr>
            <w:r w:rsidRPr="00D6447A">
              <w:rPr>
                <w:sz w:val="18"/>
              </w:rPr>
              <w:t>The program topic is confusing throughout and never engages the audience. The narration wanders without a logical flow. There’s no variety of assets.</w:t>
            </w:r>
          </w:p>
        </w:tc>
      </w:tr>
      <w:tr w:rsidR="00570FB5" w:rsidRPr="00D6447A" w14:paraId="6B735925" w14:textId="77777777">
        <w:tc>
          <w:tcPr>
            <w:tcW w:w="1334" w:type="dxa"/>
            <w:tcMar>
              <w:top w:w="43" w:type="dxa"/>
              <w:bottom w:w="43" w:type="dxa"/>
            </w:tcMar>
          </w:tcPr>
          <w:p w14:paraId="259368B7" w14:textId="77777777" w:rsidR="00570FB5" w:rsidRPr="00D6447A" w:rsidRDefault="00570FB5">
            <w:pPr>
              <w:pStyle w:val="TableText"/>
              <w:spacing w:before="0" w:after="0"/>
              <w:rPr>
                <w:b/>
                <w:sz w:val="18"/>
              </w:rPr>
            </w:pPr>
            <w:r w:rsidRPr="00D6447A">
              <w:rPr>
                <w:b/>
                <w:sz w:val="18"/>
              </w:rPr>
              <w:t>Content Editing</w:t>
            </w:r>
          </w:p>
        </w:tc>
        <w:tc>
          <w:tcPr>
            <w:tcW w:w="2028" w:type="dxa"/>
            <w:tcMar>
              <w:top w:w="43" w:type="dxa"/>
              <w:bottom w:w="43" w:type="dxa"/>
            </w:tcMar>
          </w:tcPr>
          <w:p w14:paraId="2324E8DC" w14:textId="77777777" w:rsidR="00570FB5" w:rsidRPr="00D6447A" w:rsidRDefault="00570FB5">
            <w:pPr>
              <w:pStyle w:val="TableText"/>
              <w:spacing w:before="0" w:after="0"/>
              <w:rPr>
                <w:sz w:val="18"/>
              </w:rPr>
            </w:pPr>
            <w:r w:rsidRPr="00D6447A">
              <w:rPr>
                <w:sz w:val="18"/>
              </w:rPr>
              <w:t>The material is entertainingly paced and has the necessary resounding high points to develop the story structure. Assets flow together well and are shown/heard just long enough to make the necessary point.</w:t>
            </w:r>
          </w:p>
        </w:tc>
        <w:tc>
          <w:tcPr>
            <w:tcW w:w="2028" w:type="dxa"/>
            <w:tcMar>
              <w:top w:w="43" w:type="dxa"/>
              <w:bottom w:w="43" w:type="dxa"/>
            </w:tcMar>
          </w:tcPr>
          <w:p w14:paraId="5A05F21F" w14:textId="77777777" w:rsidR="00570FB5" w:rsidRPr="00D6447A" w:rsidRDefault="00570FB5">
            <w:pPr>
              <w:pStyle w:val="TableText"/>
              <w:spacing w:before="0" w:after="0"/>
              <w:rPr>
                <w:sz w:val="18"/>
              </w:rPr>
            </w:pPr>
            <w:r w:rsidRPr="00D6447A">
              <w:rPr>
                <w:sz w:val="18"/>
              </w:rPr>
              <w:t>The assets are well framed and paced to support the story. A couple of stills or graphics were either up too long or not long enough to be easily understood.</w:t>
            </w:r>
          </w:p>
        </w:tc>
        <w:tc>
          <w:tcPr>
            <w:tcW w:w="2028" w:type="dxa"/>
            <w:tcMar>
              <w:top w:w="43" w:type="dxa"/>
              <w:bottom w:w="43" w:type="dxa"/>
            </w:tcMar>
          </w:tcPr>
          <w:p w14:paraId="312683ED" w14:textId="77777777" w:rsidR="00570FB5" w:rsidRPr="00D6447A" w:rsidRDefault="00570FB5">
            <w:pPr>
              <w:pStyle w:val="TableText"/>
              <w:spacing w:before="0" w:after="0"/>
              <w:rPr>
                <w:sz w:val="18"/>
              </w:rPr>
            </w:pPr>
            <w:r w:rsidRPr="00D6447A">
              <w:rPr>
                <w:sz w:val="18"/>
              </w:rPr>
              <w:t xml:space="preserve">Some assets are awkwardly framed and/or paced so that they don’t support the story well. Many stills or graphics were either up too long or not long enough to be understood. </w:t>
            </w:r>
          </w:p>
        </w:tc>
        <w:tc>
          <w:tcPr>
            <w:tcW w:w="2028" w:type="dxa"/>
            <w:tcMar>
              <w:top w:w="43" w:type="dxa"/>
              <w:bottom w:w="43" w:type="dxa"/>
            </w:tcMar>
          </w:tcPr>
          <w:p w14:paraId="2D9FEDD2" w14:textId="77777777" w:rsidR="00570FB5" w:rsidRPr="00D6447A" w:rsidRDefault="00570FB5">
            <w:pPr>
              <w:pStyle w:val="TableText"/>
              <w:spacing w:before="0" w:after="0"/>
              <w:rPr>
                <w:sz w:val="18"/>
              </w:rPr>
            </w:pPr>
            <w:r w:rsidRPr="00D6447A">
              <w:rPr>
                <w:sz w:val="18"/>
              </w:rPr>
              <w:t>Most assets are awkwardly framed and/or paced so that they don’t support the story well. Most stills or graphics were either up too long or not long enough to be understood.</w:t>
            </w:r>
          </w:p>
        </w:tc>
      </w:tr>
      <w:tr w:rsidR="00570FB5" w:rsidRPr="00D6447A" w14:paraId="4092ECE1" w14:textId="77777777">
        <w:tc>
          <w:tcPr>
            <w:tcW w:w="1334" w:type="dxa"/>
            <w:tcMar>
              <w:top w:w="43" w:type="dxa"/>
              <w:bottom w:w="43" w:type="dxa"/>
            </w:tcMar>
          </w:tcPr>
          <w:p w14:paraId="432FC1B3" w14:textId="77777777" w:rsidR="00570FB5" w:rsidRPr="00D6447A" w:rsidRDefault="00570FB5">
            <w:pPr>
              <w:pStyle w:val="TableText"/>
              <w:spacing w:before="0" w:after="0"/>
              <w:rPr>
                <w:b/>
                <w:sz w:val="18"/>
              </w:rPr>
            </w:pPr>
            <w:r w:rsidRPr="00D6447A">
              <w:rPr>
                <w:b/>
                <w:sz w:val="18"/>
              </w:rPr>
              <w:t>Technical Editing</w:t>
            </w:r>
          </w:p>
          <w:p w14:paraId="1A26C12D" w14:textId="77777777" w:rsidR="00570FB5" w:rsidRPr="00D6447A" w:rsidRDefault="00570FB5">
            <w:pPr>
              <w:pStyle w:val="TableText"/>
              <w:spacing w:before="0" w:after="0"/>
              <w:rPr>
                <w:b/>
                <w:sz w:val="18"/>
              </w:rPr>
            </w:pPr>
          </w:p>
        </w:tc>
        <w:tc>
          <w:tcPr>
            <w:tcW w:w="2028" w:type="dxa"/>
            <w:tcMar>
              <w:top w:w="43" w:type="dxa"/>
              <w:bottom w:w="43" w:type="dxa"/>
            </w:tcMar>
          </w:tcPr>
          <w:p w14:paraId="5BCDAA52" w14:textId="77777777" w:rsidR="00570FB5" w:rsidRPr="00D6447A" w:rsidRDefault="00570FB5">
            <w:pPr>
              <w:pStyle w:val="TableText"/>
              <w:spacing w:before="0" w:after="0"/>
              <w:rPr>
                <w:sz w:val="18"/>
              </w:rPr>
            </w:pPr>
            <w:r w:rsidRPr="00D6447A">
              <w:rPr>
                <w:sz w:val="18"/>
              </w:rPr>
              <w:t>The image quality is outstanding, and the added visual and audio effects complement the story being told.</w:t>
            </w:r>
          </w:p>
          <w:p w14:paraId="7C0BF6DC" w14:textId="77777777" w:rsidR="00570FB5" w:rsidRPr="00D6447A" w:rsidRDefault="00570FB5">
            <w:pPr>
              <w:pStyle w:val="TableText"/>
              <w:spacing w:before="0" w:after="0"/>
              <w:rPr>
                <w:sz w:val="18"/>
              </w:rPr>
            </w:pPr>
            <w:r w:rsidRPr="00D6447A">
              <w:rPr>
                <w:sz w:val="18"/>
              </w:rPr>
              <w:t>The audio volume is steady throughout. All transitions are smooth and add to the pacing of the show.</w:t>
            </w:r>
          </w:p>
        </w:tc>
        <w:tc>
          <w:tcPr>
            <w:tcW w:w="2028" w:type="dxa"/>
            <w:tcMar>
              <w:top w:w="43" w:type="dxa"/>
              <w:bottom w:w="43" w:type="dxa"/>
            </w:tcMar>
          </w:tcPr>
          <w:p w14:paraId="720A456A" w14:textId="77777777" w:rsidR="00570FB5" w:rsidRPr="00D6447A" w:rsidRDefault="00570FB5">
            <w:pPr>
              <w:pStyle w:val="TableText"/>
              <w:spacing w:before="0" w:after="0"/>
              <w:rPr>
                <w:sz w:val="18"/>
              </w:rPr>
            </w:pPr>
            <w:r w:rsidRPr="00D6447A">
              <w:rPr>
                <w:sz w:val="18"/>
              </w:rPr>
              <w:t>The image quality is good and any effects are used effectively. The audio volume is steady, with only one or two minor glitches. Most transitions are smooth and create few distractions for the audience.</w:t>
            </w:r>
          </w:p>
        </w:tc>
        <w:tc>
          <w:tcPr>
            <w:tcW w:w="2028" w:type="dxa"/>
            <w:tcMar>
              <w:top w:w="43" w:type="dxa"/>
              <w:bottom w:w="43" w:type="dxa"/>
            </w:tcMar>
          </w:tcPr>
          <w:p w14:paraId="0F15D824" w14:textId="77777777" w:rsidR="00570FB5" w:rsidRPr="00D6447A" w:rsidRDefault="00570FB5">
            <w:pPr>
              <w:pStyle w:val="TableText"/>
              <w:spacing w:before="0" w:after="0"/>
              <w:rPr>
                <w:sz w:val="18"/>
              </w:rPr>
            </w:pPr>
            <w:r w:rsidRPr="00D6447A">
              <w:rPr>
                <w:sz w:val="18"/>
              </w:rPr>
              <w:t>The image quality varies from good to poor. The audio level varies. There are a few glitches or errors. The transitions are sometimes distracting.</w:t>
            </w:r>
          </w:p>
        </w:tc>
        <w:tc>
          <w:tcPr>
            <w:tcW w:w="2028" w:type="dxa"/>
            <w:tcMar>
              <w:top w:w="43" w:type="dxa"/>
              <w:bottom w:w="43" w:type="dxa"/>
            </w:tcMar>
          </w:tcPr>
          <w:p w14:paraId="54118E74" w14:textId="77777777" w:rsidR="00570FB5" w:rsidRPr="00D6447A" w:rsidRDefault="00570FB5">
            <w:pPr>
              <w:pStyle w:val="TableText"/>
              <w:spacing w:before="0" w:after="0"/>
              <w:rPr>
                <w:sz w:val="18"/>
              </w:rPr>
            </w:pPr>
            <w:r w:rsidRPr="00D6447A">
              <w:rPr>
                <w:sz w:val="18"/>
              </w:rPr>
              <w:t>The image quality is often poor. The audio level varies. There are many glitches or errors. The transitions are quite distracting.</w:t>
            </w:r>
          </w:p>
        </w:tc>
      </w:tr>
    </w:tbl>
    <w:p w14:paraId="5F964D6D" w14:textId="77777777" w:rsidR="00570FB5" w:rsidRPr="00D6447A" w:rsidRDefault="00570FB5">
      <w:pPr>
        <w:pStyle w:val="Instructions"/>
      </w:pPr>
      <w:r w:rsidRPr="00D6447A">
        <w:t>Additional Comments:</w:t>
      </w:r>
    </w:p>
    <w:p w14:paraId="242538B3" w14:textId="77777777" w:rsidR="00570FB5" w:rsidRPr="00D6447A" w:rsidRDefault="00570FB5">
      <w:pPr>
        <w:pStyle w:val="Instructions"/>
      </w:pPr>
      <w:r w:rsidRPr="00D6447A">
        <w:t>_____________________________________________________________________________</w:t>
      </w:r>
    </w:p>
    <w:p w14:paraId="42FCE64C" w14:textId="77777777" w:rsidR="00570FB5" w:rsidRPr="00D6447A" w:rsidRDefault="00570FB5">
      <w:pPr>
        <w:pStyle w:val="Instructions"/>
      </w:pPr>
      <w:r w:rsidRPr="00D6447A">
        <w:t>_____________________________________________________________________________</w:t>
      </w:r>
    </w:p>
    <w:p w14:paraId="7B1BBF15" w14:textId="77777777" w:rsidR="00570FB5" w:rsidRPr="00D6447A" w:rsidRDefault="00570FB5">
      <w:pPr>
        <w:pStyle w:val="Instructions"/>
      </w:pPr>
      <w:r w:rsidRPr="00D6447A">
        <w:t>_____________________________________________________________________________</w:t>
      </w:r>
    </w:p>
    <w:p w14:paraId="727E81C9" w14:textId="77777777" w:rsidR="00570FB5" w:rsidRPr="00D6447A" w:rsidRDefault="00570FB5">
      <w:pPr>
        <w:pStyle w:val="Instructions"/>
      </w:pPr>
      <w:r w:rsidRPr="00D6447A">
        <w:t>_____________________________________________________________________________</w:t>
      </w:r>
    </w:p>
    <w:p w14:paraId="7A45F147" w14:textId="77777777" w:rsidR="00570FB5" w:rsidRPr="00D6447A" w:rsidRDefault="00570FB5">
      <w:pPr>
        <w:pStyle w:val="ResourceNo"/>
      </w:pPr>
      <w:r w:rsidRPr="00D6447A">
        <w:lastRenderedPageBreak/>
        <w:t>Teacher Resource 13.2</w:t>
      </w:r>
    </w:p>
    <w:p w14:paraId="68463B55" w14:textId="77777777" w:rsidR="00570FB5" w:rsidRPr="00D6447A" w:rsidRDefault="00570FB5">
      <w:pPr>
        <w:pStyle w:val="ResourceTitle"/>
        <w:rPr>
          <w:rStyle w:val="BodyTextChar"/>
        </w:rPr>
      </w:pPr>
      <w:r w:rsidRPr="00D6447A">
        <w:t>Key Vocabulary: Refining a Video</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28"/>
        <w:gridCol w:w="6948"/>
      </w:tblGrid>
      <w:tr w:rsidR="00570FB5" w:rsidRPr="00D6447A" w14:paraId="416A0E74" w14:textId="77777777" w:rsidTr="00F754E8">
        <w:trPr>
          <w:trHeight w:val="432"/>
          <w:jc w:val="center"/>
        </w:trPr>
        <w:tc>
          <w:tcPr>
            <w:tcW w:w="2628" w:type="dxa"/>
            <w:tcBorders>
              <w:top w:val="single" w:sz="4" w:space="0" w:color="auto"/>
              <w:left w:val="single" w:sz="4" w:space="0" w:color="auto"/>
              <w:bottom w:val="single" w:sz="4" w:space="0" w:color="auto"/>
              <w:right w:val="single" w:sz="4" w:space="0" w:color="auto"/>
            </w:tcBorders>
            <w:shd w:val="solid" w:color="336699" w:fill="008080"/>
            <w:tcMar>
              <w:top w:w="72" w:type="dxa"/>
              <w:left w:w="72" w:type="dxa"/>
              <w:bottom w:w="72" w:type="dxa"/>
              <w:right w:w="72" w:type="dxa"/>
            </w:tcMar>
            <w:vAlign w:val="center"/>
          </w:tcPr>
          <w:p w14:paraId="695F2689" w14:textId="77777777" w:rsidR="00570FB5" w:rsidRPr="00D6447A" w:rsidRDefault="00570FB5">
            <w:pPr>
              <w:pStyle w:val="RubricTableheadings"/>
            </w:pPr>
            <w:r w:rsidRPr="00D6447A">
              <w:t>Term</w:t>
            </w:r>
          </w:p>
        </w:tc>
        <w:tc>
          <w:tcPr>
            <w:tcW w:w="6948" w:type="dxa"/>
            <w:tcBorders>
              <w:top w:val="single" w:sz="4" w:space="0" w:color="auto"/>
              <w:left w:val="single" w:sz="4" w:space="0" w:color="auto"/>
              <w:bottom w:val="single" w:sz="4" w:space="0" w:color="auto"/>
              <w:right w:val="single" w:sz="4" w:space="0" w:color="auto"/>
            </w:tcBorders>
            <w:shd w:val="solid" w:color="336699" w:fill="008080"/>
            <w:tcMar>
              <w:top w:w="72" w:type="dxa"/>
              <w:left w:w="72" w:type="dxa"/>
              <w:bottom w:w="72" w:type="dxa"/>
              <w:right w:w="72" w:type="dxa"/>
            </w:tcMar>
            <w:vAlign w:val="center"/>
          </w:tcPr>
          <w:p w14:paraId="02563CE0" w14:textId="77777777" w:rsidR="00570FB5" w:rsidRPr="00D6447A" w:rsidRDefault="00570FB5">
            <w:pPr>
              <w:pStyle w:val="RubricTableheadings"/>
            </w:pPr>
            <w:r w:rsidRPr="00D6447A">
              <w:t>Definition</w:t>
            </w:r>
          </w:p>
        </w:tc>
      </w:tr>
      <w:tr w:rsidR="00570FB5" w:rsidRPr="00D6447A" w14:paraId="300051AB" w14:textId="77777777" w:rsidTr="00F754E8">
        <w:trPr>
          <w:trHeight w:val="576"/>
          <w:jc w:val="center"/>
        </w:trPr>
        <w:tc>
          <w:tcPr>
            <w:tcW w:w="2628" w:type="dxa"/>
            <w:tcMar>
              <w:top w:w="72" w:type="dxa"/>
              <w:left w:w="72" w:type="dxa"/>
              <w:bottom w:w="72" w:type="dxa"/>
              <w:right w:w="72" w:type="dxa"/>
            </w:tcMar>
          </w:tcPr>
          <w:p w14:paraId="1CB95103" w14:textId="77777777" w:rsidR="00570FB5" w:rsidRPr="00D6447A" w:rsidRDefault="00570FB5">
            <w:pPr>
              <w:pStyle w:val="TableText"/>
            </w:pPr>
            <w:r w:rsidRPr="00D6447A">
              <w:t>filter</w:t>
            </w:r>
          </w:p>
        </w:tc>
        <w:tc>
          <w:tcPr>
            <w:tcW w:w="6948" w:type="dxa"/>
            <w:tcMar>
              <w:top w:w="72" w:type="dxa"/>
              <w:left w:w="72" w:type="dxa"/>
              <w:bottom w:w="72" w:type="dxa"/>
              <w:right w:w="72" w:type="dxa"/>
            </w:tcMar>
          </w:tcPr>
          <w:p w14:paraId="0C65948B" w14:textId="77777777" w:rsidR="00570FB5" w:rsidRPr="00D6447A" w:rsidRDefault="00570FB5">
            <w:pPr>
              <w:pStyle w:val="TableText"/>
            </w:pPr>
            <w:r w:rsidRPr="00D6447A">
              <w:t>A post-processing “wash” you can apply to video to create interesting effects. Filters have names such as “watercolor,” “fogged glass,” “neon glow,” and “lens flare.” The name gives you an idea of what the final images will look like.</w:t>
            </w:r>
          </w:p>
        </w:tc>
      </w:tr>
      <w:tr w:rsidR="00570FB5" w:rsidRPr="00D6447A" w14:paraId="466C0EE0" w14:textId="77777777" w:rsidTr="00F754E8">
        <w:trPr>
          <w:trHeight w:val="576"/>
          <w:jc w:val="center"/>
        </w:trPr>
        <w:tc>
          <w:tcPr>
            <w:tcW w:w="2628" w:type="dxa"/>
            <w:tcMar>
              <w:top w:w="72" w:type="dxa"/>
              <w:left w:w="72" w:type="dxa"/>
              <w:bottom w:w="72" w:type="dxa"/>
              <w:right w:w="72" w:type="dxa"/>
            </w:tcMar>
          </w:tcPr>
          <w:p w14:paraId="1749D74E" w14:textId="77777777" w:rsidR="00570FB5" w:rsidRPr="00D6447A" w:rsidRDefault="00570FB5">
            <w:pPr>
              <w:pStyle w:val="TableText"/>
            </w:pPr>
            <w:r w:rsidRPr="00D6447A">
              <w:t>primary color correction</w:t>
            </w:r>
          </w:p>
        </w:tc>
        <w:tc>
          <w:tcPr>
            <w:tcW w:w="6948" w:type="dxa"/>
            <w:tcMar>
              <w:top w:w="72" w:type="dxa"/>
              <w:left w:w="72" w:type="dxa"/>
              <w:bottom w:w="72" w:type="dxa"/>
              <w:right w:w="72" w:type="dxa"/>
            </w:tcMar>
          </w:tcPr>
          <w:p w14:paraId="06D57812" w14:textId="77777777" w:rsidR="00570FB5" w:rsidRPr="00D6447A" w:rsidRDefault="00570FB5" w:rsidP="00207879">
            <w:pPr>
              <w:pStyle w:val="TableText"/>
            </w:pPr>
            <w:r w:rsidRPr="00D6447A">
              <w:t xml:space="preserve">This type of color correction applies to an entire image. </w:t>
            </w:r>
            <w:r w:rsidR="00207879">
              <w:t>It</w:t>
            </w:r>
            <w:r w:rsidR="00BA7E4A">
              <w:t xml:space="preserve"> can be used to correct poorly shot footage or footage shot under bad lighting conditions. </w:t>
            </w:r>
            <w:r w:rsidRPr="00D6447A">
              <w:t xml:space="preserve">An artistic use of primary color correction might be to change the mood of a scene by shifting its overall tint to blue or </w:t>
            </w:r>
            <w:r w:rsidR="00207879">
              <w:t xml:space="preserve">by </w:t>
            </w:r>
            <w:r w:rsidR="009D780A">
              <w:t>making it darker.</w:t>
            </w:r>
          </w:p>
        </w:tc>
      </w:tr>
      <w:tr w:rsidR="00B43EBA" w:rsidRPr="00D6447A" w14:paraId="081ACF4E" w14:textId="77777777" w:rsidTr="00F754E8">
        <w:trPr>
          <w:trHeight w:val="576"/>
          <w:jc w:val="center"/>
        </w:trPr>
        <w:tc>
          <w:tcPr>
            <w:tcW w:w="2628" w:type="dxa"/>
            <w:tcMar>
              <w:top w:w="72" w:type="dxa"/>
              <w:left w:w="72" w:type="dxa"/>
              <w:bottom w:w="72" w:type="dxa"/>
              <w:right w:w="72" w:type="dxa"/>
            </w:tcMar>
          </w:tcPr>
          <w:p w14:paraId="3A837407" w14:textId="77777777" w:rsidR="00B43EBA" w:rsidRPr="00D6447A" w:rsidRDefault="00B43EBA">
            <w:pPr>
              <w:pStyle w:val="TableText"/>
            </w:pPr>
            <w:r w:rsidRPr="00D6447A">
              <w:t>secondary color correction</w:t>
            </w:r>
          </w:p>
        </w:tc>
        <w:tc>
          <w:tcPr>
            <w:tcW w:w="6948" w:type="dxa"/>
            <w:tcMar>
              <w:top w:w="72" w:type="dxa"/>
              <w:left w:w="72" w:type="dxa"/>
              <w:bottom w:w="72" w:type="dxa"/>
              <w:right w:w="72" w:type="dxa"/>
            </w:tcMar>
          </w:tcPr>
          <w:p w14:paraId="60070369" w14:textId="77777777" w:rsidR="00B43EBA" w:rsidRPr="00D6447A" w:rsidRDefault="00B43EBA" w:rsidP="00B43EBA">
            <w:pPr>
              <w:pStyle w:val="TableText"/>
            </w:pPr>
            <w:r w:rsidRPr="00D6447A">
              <w:t xml:space="preserve">This type of color correction affects only specific </w:t>
            </w:r>
            <w:r>
              <w:t>areas of an image. It can involve changing a certain hue, brightness, or saturation, a specific region, or a combination of all of these. For example</w:t>
            </w:r>
            <w:r w:rsidR="00207879">
              <w:t>,</w:t>
            </w:r>
            <w:r>
              <w:t xml:space="preserve"> a wedding video might show a bride holding a bouquet of roses that are red </w:t>
            </w:r>
            <w:r w:rsidR="00207879">
              <w:t>(</w:t>
            </w:r>
            <w:r>
              <w:t>with the rest of the shot i</w:t>
            </w:r>
            <w:r w:rsidR="00207879">
              <w:t>n</w:t>
            </w:r>
            <w:r>
              <w:t xml:space="preserve"> black and white</w:t>
            </w:r>
            <w:r w:rsidR="00207879">
              <w:t>)</w:t>
            </w:r>
            <w:r>
              <w:t>, and the red is more saturated than in the original video.</w:t>
            </w:r>
          </w:p>
        </w:tc>
      </w:tr>
    </w:tbl>
    <w:p w14:paraId="078F95FE" w14:textId="77777777" w:rsidR="00570FB5" w:rsidRPr="00D6447A" w:rsidRDefault="00570FB5">
      <w:pPr>
        <w:pStyle w:val="BodyText"/>
      </w:pPr>
    </w:p>
    <w:sectPr w:rsidR="00570FB5" w:rsidRPr="00D6447A" w:rsidSect="00577D41">
      <w:headerReference w:type="default" r:id="rId7"/>
      <w:footerReference w:type="default" r:id="rId8"/>
      <w:footerReference w:type="first" r:id="rId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332E5" w14:textId="77777777" w:rsidR="00D671D5" w:rsidRDefault="00D671D5">
      <w:r>
        <w:separator/>
      </w:r>
    </w:p>
  </w:endnote>
  <w:endnote w:type="continuationSeparator" w:id="0">
    <w:p w14:paraId="33925CC9" w14:textId="77777777" w:rsidR="00D671D5" w:rsidRDefault="00D671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panose1 w:val="00000000000000000000"/>
    <w:charset w:val="4D"/>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LT-Heavy">
    <w:altName w:val="Courier New"/>
    <w:panose1 w:val="00000000000000000000"/>
    <w:charset w:val="4D"/>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15877" w14:textId="04D8EACA" w:rsidR="00570FB5" w:rsidRPr="00577D41" w:rsidRDefault="00577D41" w:rsidP="00577D41">
    <w:pPr>
      <w:pStyle w:val="Footer"/>
      <w:tabs>
        <w:tab w:val="left" w:pos="0"/>
      </w:tabs>
      <w:jc w:val="center"/>
      <w:rPr>
        <w:rFonts w:asciiTheme="minorHAnsi" w:hAnsiTheme="minorHAnsi" w:cstheme="minorHAnsi"/>
        <w:sz w:val="20"/>
        <w:szCs w:val="20"/>
      </w:rPr>
    </w:pPr>
    <w:bookmarkStart w:id="1" w:name="_Hlk78478797"/>
    <w:bookmarkStart w:id="2" w:name="_Hlk78478798"/>
    <w:bookmarkStart w:id="3" w:name="_Hlk78479050"/>
    <w:r w:rsidRPr="00577D41">
      <w:rPr>
        <w:rFonts w:asciiTheme="minorHAnsi" w:hAnsiTheme="minorHAnsi" w:cstheme="minorHAnsi"/>
        <w:sz w:val="20"/>
        <w:szCs w:val="20"/>
      </w:rPr>
      <w:t>Copyright ©. All rights reserved</w:t>
    </w:r>
    <w:r w:rsidRPr="00577D41">
      <w:rPr>
        <w:rFonts w:asciiTheme="minorHAnsi" w:hAnsiTheme="minorHAnsi" w:cstheme="minorHAnsi"/>
        <w:sz w:val="20"/>
        <w:szCs w:val="20"/>
      </w:rPr>
      <w:tab/>
    </w:r>
    <w:r w:rsidRPr="00577D41">
      <w:rPr>
        <w:rStyle w:val="PageNumber"/>
        <w:rFonts w:asciiTheme="minorHAnsi" w:hAnsiTheme="minorHAnsi" w:cstheme="minorHAnsi"/>
        <w:sz w:val="20"/>
        <w:szCs w:val="20"/>
      </w:rPr>
      <w:fldChar w:fldCharType="begin"/>
    </w:r>
    <w:r w:rsidRPr="00577D41">
      <w:rPr>
        <w:rStyle w:val="PageNumber"/>
        <w:rFonts w:asciiTheme="minorHAnsi" w:hAnsiTheme="minorHAnsi" w:cstheme="minorHAnsi"/>
        <w:sz w:val="20"/>
        <w:szCs w:val="20"/>
      </w:rPr>
      <w:instrText xml:space="preserve"> PAGE </w:instrText>
    </w:r>
    <w:r w:rsidRPr="00577D41">
      <w:rPr>
        <w:rStyle w:val="PageNumber"/>
        <w:rFonts w:asciiTheme="minorHAnsi" w:hAnsiTheme="minorHAnsi" w:cstheme="minorHAnsi"/>
        <w:sz w:val="20"/>
        <w:szCs w:val="20"/>
      </w:rPr>
      <w:fldChar w:fldCharType="separate"/>
    </w:r>
    <w:r w:rsidRPr="00577D41">
      <w:rPr>
        <w:rStyle w:val="PageNumber"/>
        <w:rFonts w:asciiTheme="minorHAnsi" w:hAnsiTheme="minorHAnsi" w:cstheme="minorHAnsi"/>
      </w:rPr>
      <w:t>1</w:t>
    </w:r>
    <w:r w:rsidRPr="00577D41">
      <w:rPr>
        <w:rStyle w:val="PageNumber"/>
        <w:rFonts w:asciiTheme="minorHAnsi" w:hAnsiTheme="minorHAnsi" w:cstheme="minorHAnsi"/>
        <w:sz w:val="20"/>
        <w:szCs w:val="20"/>
      </w:rPr>
      <w:fldChar w:fldCharType="end"/>
    </w:r>
    <w:r w:rsidRPr="00577D41">
      <w:rPr>
        <w:rStyle w:val="PageNumber"/>
        <w:rFonts w:asciiTheme="minorHAnsi" w:hAnsiTheme="minorHAnsi" w:cstheme="minorHAnsi"/>
        <w:sz w:val="20"/>
        <w:szCs w:val="20"/>
      </w:rPr>
      <w:tab/>
    </w:r>
    <w:r w:rsidRPr="00577D41">
      <w:rPr>
        <w:rFonts w:asciiTheme="minorHAnsi" w:hAnsiTheme="minorHAnsi" w:cstheme="minorHAnsi"/>
        <w:b/>
        <w:bCs/>
        <w:color w:val="00B050"/>
        <w:sz w:val="20"/>
        <w:szCs w:val="20"/>
        <w:shd w:val="clear" w:color="auto" w:fill="FFFFFF" w:themeFill="background1"/>
      </w:rPr>
      <w:t>NAF 2021</w:t>
    </w:r>
    <w:bookmarkEnd w:id="1"/>
    <w:bookmarkEnd w:id="2"/>
    <w:bookmarkEnd w:id="3"/>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D738E" w14:textId="77777777" w:rsidR="00570FB5" w:rsidRDefault="00FA7066">
    <w:pPr>
      <w:pStyle w:val="Footer"/>
    </w:pPr>
    <w:r>
      <w:t>Copyright © 2007–201</w:t>
    </w:r>
    <w:r w:rsidR="0074753E">
      <w:t>5</w:t>
    </w:r>
    <w:r>
      <w:t xml:space="preserve"> </w:t>
    </w:r>
    <w:r w:rsidR="00B240DC">
      <w:t>NAF</w:t>
    </w:r>
    <w:r>
      <w:t>.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3A331" w14:textId="77777777" w:rsidR="00D671D5" w:rsidRDefault="00D671D5">
      <w:r>
        <w:separator/>
      </w:r>
    </w:p>
  </w:footnote>
  <w:footnote w:type="continuationSeparator" w:id="0">
    <w:p w14:paraId="51234E5B" w14:textId="77777777" w:rsidR="00D671D5" w:rsidRDefault="00D671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F5EB9" w14:textId="77777777" w:rsidR="00570FB5" w:rsidRDefault="00570FB5">
    <w:pPr>
      <w:pStyle w:val="Headers"/>
      <w:rPr>
        <w:b w:val="0"/>
        <w:noProof/>
      </w:rPr>
    </w:pPr>
    <w:r>
      <w:t xml:space="preserve">AOIT Digital Video Production </w:t>
    </w:r>
  </w:p>
  <w:p w14:paraId="1261CE2E" w14:textId="77777777" w:rsidR="00570FB5" w:rsidRDefault="00570FB5">
    <w:pPr>
      <w:pStyle w:val="Headers"/>
      <w:rPr>
        <w:color w:val="000000"/>
      </w:rPr>
    </w:pPr>
    <w:r>
      <w:t xml:space="preserve">Lesson 13 </w:t>
    </w:r>
    <w:r>
      <w:rPr>
        <w:b w:val="0"/>
        <w:noProof/>
      </w:rPr>
      <w:t>Refining a Video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55EF6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DF6C48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CE2AE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0BCF73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C7255C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E30560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9F0DB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89AF28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9500FD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36ED5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1" w15:restartNumberingAfterBreak="0">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A5518A3"/>
    <w:multiLevelType w:val="hybridMultilevel"/>
    <w:tmpl w:val="BDFE5D28"/>
    <w:lvl w:ilvl="0" w:tplc="2FD086D4">
      <w:start w:val="1"/>
      <w:numFmt w:val="decimal"/>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B556D26"/>
    <w:multiLevelType w:val="hybridMultilevel"/>
    <w:tmpl w:val="9E8625C8"/>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15:restartNumberingAfterBreak="0">
    <w:nsid w:val="0EEE7848"/>
    <w:multiLevelType w:val="hybridMultilevel"/>
    <w:tmpl w:val="6CDEE836"/>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158F433F"/>
    <w:multiLevelType w:val="hybridMultilevel"/>
    <w:tmpl w:val="6B506810"/>
    <w:lvl w:ilvl="0" w:tplc="A5624F44">
      <w:start w:val="1"/>
      <w:numFmt w:val="bullet"/>
      <w:lvlText w:val=""/>
      <w:lvlJc w:val="left"/>
      <w:pPr>
        <w:tabs>
          <w:tab w:val="num" w:pos="1080"/>
        </w:tabs>
        <w:ind w:left="1080" w:hanging="360"/>
      </w:pPr>
      <w:rPr>
        <w:rFonts w:ascii="Symbol" w:hAnsi="Symbol" w:hint="default"/>
      </w:rPr>
    </w:lvl>
    <w:lvl w:ilvl="1" w:tplc="1212B224">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15A63FA1"/>
    <w:multiLevelType w:val="hybridMultilevel"/>
    <w:tmpl w:val="A78670F2"/>
    <w:lvl w:ilvl="0" w:tplc="E72E7B0C">
      <w:start w:val="1"/>
      <w:numFmt w:val="bullet"/>
      <w:lvlText w:val=""/>
      <w:lvlJc w:val="left"/>
      <w:pPr>
        <w:tabs>
          <w:tab w:val="num" w:pos="720"/>
        </w:tabs>
        <w:ind w:left="720" w:hanging="360"/>
      </w:pPr>
      <w:rPr>
        <w:rFonts w:ascii="Symbol" w:hAnsi="Symbol" w:hint="default"/>
      </w:rPr>
    </w:lvl>
    <w:lvl w:ilvl="1" w:tplc="E0129E70" w:tentative="1">
      <w:start w:val="1"/>
      <w:numFmt w:val="bullet"/>
      <w:lvlText w:val="o"/>
      <w:lvlJc w:val="left"/>
      <w:pPr>
        <w:tabs>
          <w:tab w:val="num" w:pos="1440"/>
        </w:tabs>
        <w:ind w:left="1440" w:hanging="360"/>
      </w:pPr>
      <w:rPr>
        <w:rFonts w:ascii="Courier New" w:hAnsi="Courier New" w:cs="Courier New" w:hint="default"/>
      </w:rPr>
    </w:lvl>
    <w:lvl w:ilvl="2" w:tplc="CFC8AAB6" w:tentative="1">
      <w:start w:val="1"/>
      <w:numFmt w:val="bullet"/>
      <w:lvlText w:val=""/>
      <w:lvlJc w:val="left"/>
      <w:pPr>
        <w:tabs>
          <w:tab w:val="num" w:pos="2160"/>
        </w:tabs>
        <w:ind w:left="2160" w:hanging="360"/>
      </w:pPr>
      <w:rPr>
        <w:rFonts w:ascii="Wingdings" w:hAnsi="Wingdings" w:hint="default"/>
      </w:rPr>
    </w:lvl>
    <w:lvl w:ilvl="3" w:tplc="8850D2EA" w:tentative="1">
      <w:start w:val="1"/>
      <w:numFmt w:val="bullet"/>
      <w:lvlText w:val=""/>
      <w:lvlJc w:val="left"/>
      <w:pPr>
        <w:tabs>
          <w:tab w:val="num" w:pos="2880"/>
        </w:tabs>
        <w:ind w:left="2880" w:hanging="360"/>
      </w:pPr>
      <w:rPr>
        <w:rFonts w:ascii="Symbol" w:hAnsi="Symbol" w:hint="default"/>
      </w:rPr>
    </w:lvl>
    <w:lvl w:ilvl="4" w:tplc="F2764958" w:tentative="1">
      <w:start w:val="1"/>
      <w:numFmt w:val="bullet"/>
      <w:lvlText w:val="o"/>
      <w:lvlJc w:val="left"/>
      <w:pPr>
        <w:tabs>
          <w:tab w:val="num" w:pos="3600"/>
        </w:tabs>
        <w:ind w:left="3600" w:hanging="360"/>
      </w:pPr>
      <w:rPr>
        <w:rFonts w:ascii="Courier New" w:hAnsi="Courier New" w:cs="Courier New" w:hint="default"/>
      </w:rPr>
    </w:lvl>
    <w:lvl w:ilvl="5" w:tplc="499A2510" w:tentative="1">
      <w:start w:val="1"/>
      <w:numFmt w:val="bullet"/>
      <w:lvlText w:val=""/>
      <w:lvlJc w:val="left"/>
      <w:pPr>
        <w:tabs>
          <w:tab w:val="num" w:pos="4320"/>
        </w:tabs>
        <w:ind w:left="4320" w:hanging="360"/>
      </w:pPr>
      <w:rPr>
        <w:rFonts w:ascii="Wingdings" w:hAnsi="Wingdings" w:hint="default"/>
      </w:rPr>
    </w:lvl>
    <w:lvl w:ilvl="6" w:tplc="3D9847A4" w:tentative="1">
      <w:start w:val="1"/>
      <w:numFmt w:val="bullet"/>
      <w:lvlText w:val=""/>
      <w:lvlJc w:val="left"/>
      <w:pPr>
        <w:tabs>
          <w:tab w:val="num" w:pos="5040"/>
        </w:tabs>
        <w:ind w:left="5040" w:hanging="360"/>
      </w:pPr>
      <w:rPr>
        <w:rFonts w:ascii="Symbol" w:hAnsi="Symbol" w:hint="default"/>
      </w:rPr>
    </w:lvl>
    <w:lvl w:ilvl="7" w:tplc="B628BB52" w:tentative="1">
      <w:start w:val="1"/>
      <w:numFmt w:val="bullet"/>
      <w:lvlText w:val="o"/>
      <w:lvlJc w:val="left"/>
      <w:pPr>
        <w:tabs>
          <w:tab w:val="num" w:pos="5760"/>
        </w:tabs>
        <w:ind w:left="5760" w:hanging="360"/>
      </w:pPr>
      <w:rPr>
        <w:rFonts w:ascii="Courier New" w:hAnsi="Courier New" w:cs="Courier New" w:hint="default"/>
      </w:rPr>
    </w:lvl>
    <w:lvl w:ilvl="8" w:tplc="D7D23F8A"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655773F"/>
    <w:multiLevelType w:val="hybridMultilevel"/>
    <w:tmpl w:val="ED8A590A"/>
    <w:lvl w:ilvl="0" w:tplc="2BFA8258">
      <w:start w:val="1"/>
      <w:numFmt w:val="decimal"/>
      <w:lvlText w:val="%1."/>
      <w:lvlJc w:val="left"/>
      <w:pPr>
        <w:tabs>
          <w:tab w:val="num" w:pos="630"/>
        </w:tabs>
        <w:ind w:left="630" w:hanging="360"/>
      </w:pPr>
      <w:rPr>
        <w:rFonts w:cs="Times New Roman"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0" w15:restartNumberingAfterBreak="0">
    <w:nsid w:val="1A683004"/>
    <w:multiLevelType w:val="multilevel"/>
    <w:tmpl w:val="6D586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A700013"/>
    <w:multiLevelType w:val="hybridMultilevel"/>
    <w:tmpl w:val="F25C72E0"/>
    <w:lvl w:ilvl="0" w:tplc="2BFA8258">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1E3D3CDF"/>
    <w:multiLevelType w:val="hybridMultilevel"/>
    <w:tmpl w:val="EEF4CF90"/>
    <w:lvl w:ilvl="0" w:tplc="2BFA8258">
      <w:start w:val="1"/>
      <w:numFmt w:val="decimal"/>
      <w:lvlText w:val="%1."/>
      <w:lvlJc w:val="left"/>
      <w:pPr>
        <w:tabs>
          <w:tab w:val="num" w:pos="630"/>
        </w:tabs>
        <w:ind w:left="630" w:hanging="360"/>
      </w:pPr>
      <w:rPr>
        <w:rFonts w:hint="default"/>
      </w:rPr>
    </w:lvl>
    <w:lvl w:ilvl="1" w:tplc="04090003" w:tentative="1">
      <w:start w:val="1"/>
      <w:numFmt w:val="lowerLetter"/>
      <w:lvlText w:val="%2."/>
      <w:lvlJc w:val="left"/>
      <w:pPr>
        <w:tabs>
          <w:tab w:val="num" w:pos="1350"/>
        </w:tabs>
        <w:ind w:left="1350" w:hanging="360"/>
      </w:pPr>
    </w:lvl>
    <w:lvl w:ilvl="2" w:tplc="04090005" w:tentative="1">
      <w:start w:val="1"/>
      <w:numFmt w:val="lowerRoman"/>
      <w:lvlText w:val="%3."/>
      <w:lvlJc w:val="right"/>
      <w:pPr>
        <w:tabs>
          <w:tab w:val="num" w:pos="2070"/>
        </w:tabs>
        <w:ind w:left="2070" w:hanging="180"/>
      </w:pPr>
    </w:lvl>
    <w:lvl w:ilvl="3" w:tplc="04090001" w:tentative="1">
      <w:start w:val="1"/>
      <w:numFmt w:val="decimal"/>
      <w:lvlText w:val="%4."/>
      <w:lvlJc w:val="left"/>
      <w:pPr>
        <w:tabs>
          <w:tab w:val="num" w:pos="2790"/>
        </w:tabs>
        <w:ind w:left="2790" w:hanging="360"/>
      </w:pPr>
    </w:lvl>
    <w:lvl w:ilvl="4" w:tplc="04090003" w:tentative="1">
      <w:start w:val="1"/>
      <w:numFmt w:val="lowerLetter"/>
      <w:lvlText w:val="%5."/>
      <w:lvlJc w:val="left"/>
      <w:pPr>
        <w:tabs>
          <w:tab w:val="num" w:pos="3510"/>
        </w:tabs>
        <w:ind w:left="3510" w:hanging="360"/>
      </w:pPr>
    </w:lvl>
    <w:lvl w:ilvl="5" w:tplc="04090005" w:tentative="1">
      <w:start w:val="1"/>
      <w:numFmt w:val="lowerRoman"/>
      <w:lvlText w:val="%6."/>
      <w:lvlJc w:val="right"/>
      <w:pPr>
        <w:tabs>
          <w:tab w:val="num" w:pos="4230"/>
        </w:tabs>
        <w:ind w:left="4230" w:hanging="180"/>
      </w:pPr>
    </w:lvl>
    <w:lvl w:ilvl="6" w:tplc="04090001" w:tentative="1">
      <w:start w:val="1"/>
      <w:numFmt w:val="decimal"/>
      <w:lvlText w:val="%7."/>
      <w:lvlJc w:val="left"/>
      <w:pPr>
        <w:tabs>
          <w:tab w:val="num" w:pos="4950"/>
        </w:tabs>
        <w:ind w:left="4950" w:hanging="360"/>
      </w:pPr>
    </w:lvl>
    <w:lvl w:ilvl="7" w:tplc="04090003" w:tentative="1">
      <w:start w:val="1"/>
      <w:numFmt w:val="lowerLetter"/>
      <w:lvlText w:val="%8."/>
      <w:lvlJc w:val="left"/>
      <w:pPr>
        <w:tabs>
          <w:tab w:val="num" w:pos="5670"/>
        </w:tabs>
        <w:ind w:left="5670" w:hanging="360"/>
      </w:pPr>
    </w:lvl>
    <w:lvl w:ilvl="8" w:tplc="04090005" w:tentative="1">
      <w:start w:val="1"/>
      <w:numFmt w:val="lowerRoman"/>
      <w:lvlText w:val="%9."/>
      <w:lvlJc w:val="right"/>
      <w:pPr>
        <w:tabs>
          <w:tab w:val="num" w:pos="6390"/>
        </w:tabs>
        <w:ind w:left="6390" w:hanging="180"/>
      </w:pPr>
    </w:lvl>
  </w:abstractNum>
  <w:abstractNum w:abstractNumId="23" w15:restartNumberingAfterBreak="0">
    <w:nsid w:val="1E7117F6"/>
    <w:multiLevelType w:val="hybridMultilevel"/>
    <w:tmpl w:val="018EE57C"/>
    <w:lvl w:ilvl="0" w:tplc="2BFA8258">
      <w:start w:val="1"/>
      <w:numFmt w:val="decimal"/>
      <w:lvlText w:val="%1."/>
      <w:lvlJc w:val="left"/>
      <w:pPr>
        <w:tabs>
          <w:tab w:val="num" w:pos="630"/>
        </w:tabs>
        <w:ind w:left="630" w:hanging="360"/>
      </w:pPr>
      <w:rPr>
        <w:rFonts w:cs="Times New Roman"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4" w15:restartNumberingAfterBreak="0">
    <w:nsid w:val="2D990D33"/>
    <w:multiLevelType w:val="hybridMultilevel"/>
    <w:tmpl w:val="0E92575C"/>
    <w:lvl w:ilvl="0" w:tplc="2BFA825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FF172FB"/>
    <w:multiLevelType w:val="hybridMultilevel"/>
    <w:tmpl w:val="23806D40"/>
    <w:lvl w:ilvl="0" w:tplc="2BFA8258">
      <w:start w:val="1"/>
      <w:numFmt w:val="decimal"/>
      <w:lvlText w:val="%1."/>
      <w:lvlJc w:val="left"/>
      <w:pPr>
        <w:tabs>
          <w:tab w:val="num" w:pos="630"/>
        </w:tabs>
        <w:ind w:left="630" w:hanging="360"/>
      </w:pPr>
      <w:rPr>
        <w:rFonts w:hint="default"/>
      </w:rPr>
    </w:lvl>
    <w:lvl w:ilvl="1" w:tplc="04090003" w:tentative="1">
      <w:start w:val="1"/>
      <w:numFmt w:val="lowerLetter"/>
      <w:lvlText w:val="%2."/>
      <w:lvlJc w:val="left"/>
      <w:pPr>
        <w:tabs>
          <w:tab w:val="num" w:pos="1350"/>
        </w:tabs>
        <w:ind w:left="1350" w:hanging="360"/>
      </w:pPr>
    </w:lvl>
    <w:lvl w:ilvl="2" w:tplc="04090005" w:tentative="1">
      <w:start w:val="1"/>
      <w:numFmt w:val="lowerRoman"/>
      <w:lvlText w:val="%3."/>
      <w:lvlJc w:val="right"/>
      <w:pPr>
        <w:tabs>
          <w:tab w:val="num" w:pos="2070"/>
        </w:tabs>
        <w:ind w:left="2070" w:hanging="180"/>
      </w:pPr>
    </w:lvl>
    <w:lvl w:ilvl="3" w:tplc="04090001" w:tentative="1">
      <w:start w:val="1"/>
      <w:numFmt w:val="decimal"/>
      <w:lvlText w:val="%4."/>
      <w:lvlJc w:val="left"/>
      <w:pPr>
        <w:tabs>
          <w:tab w:val="num" w:pos="2790"/>
        </w:tabs>
        <w:ind w:left="2790" w:hanging="360"/>
      </w:pPr>
    </w:lvl>
    <w:lvl w:ilvl="4" w:tplc="04090003" w:tentative="1">
      <w:start w:val="1"/>
      <w:numFmt w:val="lowerLetter"/>
      <w:lvlText w:val="%5."/>
      <w:lvlJc w:val="left"/>
      <w:pPr>
        <w:tabs>
          <w:tab w:val="num" w:pos="3510"/>
        </w:tabs>
        <w:ind w:left="3510" w:hanging="360"/>
      </w:pPr>
    </w:lvl>
    <w:lvl w:ilvl="5" w:tplc="04090005" w:tentative="1">
      <w:start w:val="1"/>
      <w:numFmt w:val="lowerRoman"/>
      <w:lvlText w:val="%6."/>
      <w:lvlJc w:val="right"/>
      <w:pPr>
        <w:tabs>
          <w:tab w:val="num" w:pos="4230"/>
        </w:tabs>
        <w:ind w:left="4230" w:hanging="180"/>
      </w:pPr>
    </w:lvl>
    <w:lvl w:ilvl="6" w:tplc="04090001" w:tentative="1">
      <w:start w:val="1"/>
      <w:numFmt w:val="decimal"/>
      <w:lvlText w:val="%7."/>
      <w:lvlJc w:val="left"/>
      <w:pPr>
        <w:tabs>
          <w:tab w:val="num" w:pos="4950"/>
        </w:tabs>
        <w:ind w:left="4950" w:hanging="360"/>
      </w:pPr>
    </w:lvl>
    <w:lvl w:ilvl="7" w:tplc="04090003" w:tentative="1">
      <w:start w:val="1"/>
      <w:numFmt w:val="lowerLetter"/>
      <w:lvlText w:val="%8."/>
      <w:lvlJc w:val="left"/>
      <w:pPr>
        <w:tabs>
          <w:tab w:val="num" w:pos="5670"/>
        </w:tabs>
        <w:ind w:left="5670" w:hanging="360"/>
      </w:pPr>
    </w:lvl>
    <w:lvl w:ilvl="8" w:tplc="04090005" w:tentative="1">
      <w:start w:val="1"/>
      <w:numFmt w:val="lowerRoman"/>
      <w:lvlText w:val="%9."/>
      <w:lvlJc w:val="right"/>
      <w:pPr>
        <w:tabs>
          <w:tab w:val="num" w:pos="6390"/>
        </w:tabs>
        <w:ind w:left="6390" w:hanging="180"/>
      </w:pPr>
    </w:lvl>
  </w:abstractNum>
  <w:abstractNum w:abstractNumId="26" w15:restartNumberingAfterBreak="0">
    <w:nsid w:val="35B350E6"/>
    <w:multiLevelType w:val="hybridMultilevel"/>
    <w:tmpl w:val="A1C4714C"/>
    <w:lvl w:ilvl="0" w:tplc="BAB675FA">
      <w:start w:val="1"/>
      <w:numFmt w:val="bullet"/>
      <w:lvlText w:val=""/>
      <w:lvlJc w:val="left"/>
      <w:pPr>
        <w:ind w:left="720" w:hanging="360"/>
      </w:pPr>
      <w:rPr>
        <w:rFonts w:ascii="Symbol" w:hAnsi="Symbol" w:hint="default"/>
      </w:rPr>
    </w:lvl>
    <w:lvl w:ilvl="1" w:tplc="8D1296E8" w:tentative="1">
      <w:start w:val="1"/>
      <w:numFmt w:val="bullet"/>
      <w:lvlText w:val="o"/>
      <w:lvlJc w:val="left"/>
      <w:pPr>
        <w:ind w:left="1440" w:hanging="360"/>
      </w:pPr>
      <w:rPr>
        <w:rFonts w:ascii="Courier New" w:hAnsi="Courier New" w:cs="Arial" w:hint="default"/>
      </w:rPr>
    </w:lvl>
    <w:lvl w:ilvl="2" w:tplc="AE4E6618" w:tentative="1">
      <w:start w:val="1"/>
      <w:numFmt w:val="bullet"/>
      <w:lvlText w:val=""/>
      <w:lvlJc w:val="left"/>
      <w:pPr>
        <w:ind w:left="2160" w:hanging="360"/>
      </w:pPr>
      <w:rPr>
        <w:rFonts w:ascii="Wingdings" w:hAnsi="Wingdings" w:hint="default"/>
      </w:rPr>
    </w:lvl>
    <w:lvl w:ilvl="3" w:tplc="040A53AC" w:tentative="1">
      <w:start w:val="1"/>
      <w:numFmt w:val="bullet"/>
      <w:lvlText w:val=""/>
      <w:lvlJc w:val="left"/>
      <w:pPr>
        <w:ind w:left="2880" w:hanging="360"/>
      </w:pPr>
      <w:rPr>
        <w:rFonts w:ascii="Symbol" w:hAnsi="Symbol" w:hint="default"/>
      </w:rPr>
    </w:lvl>
    <w:lvl w:ilvl="4" w:tplc="87266476" w:tentative="1">
      <w:start w:val="1"/>
      <w:numFmt w:val="bullet"/>
      <w:lvlText w:val="o"/>
      <w:lvlJc w:val="left"/>
      <w:pPr>
        <w:ind w:left="3600" w:hanging="360"/>
      </w:pPr>
      <w:rPr>
        <w:rFonts w:ascii="Courier New" w:hAnsi="Courier New" w:cs="Arial" w:hint="default"/>
      </w:rPr>
    </w:lvl>
    <w:lvl w:ilvl="5" w:tplc="80FE283E" w:tentative="1">
      <w:start w:val="1"/>
      <w:numFmt w:val="bullet"/>
      <w:lvlText w:val=""/>
      <w:lvlJc w:val="left"/>
      <w:pPr>
        <w:ind w:left="4320" w:hanging="360"/>
      </w:pPr>
      <w:rPr>
        <w:rFonts w:ascii="Wingdings" w:hAnsi="Wingdings" w:hint="default"/>
      </w:rPr>
    </w:lvl>
    <w:lvl w:ilvl="6" w:tplc="18C4A042" w:tentative="1">
      <w:start w:val="1"/>
      <w:numFmt w:val="bullet"/>
      <w:lvlText w:val=""/>
      <w:lvlJc w:val="left"/>
      <w:pPr>
        <w:ind w:left="5040" w:hanging="360"/>
      </w:pPr>
      <w:rPr>
        <w:rFonts w:ascii="Symbol" w:hAnsi="Symbol" w:hint="default"/>
      </w:rPr>
    </w:lvl>
    <w:lvl w:ilvl="7" w:tplc="A0E8583E" w:tentative="1">
      <w:start w:val="1"/>
      <w:numFmt w:val="bullet"/>
      <w:lvlText w:val="o"/>
      <w:lvlJc w:val="left"/>
      <w:pPr>
        <w:ind w:left="5760" w:hanging="360"/>
      </w:pPr>
      <w:rPr>
        <w:rFonts w:ascii="Courier New" w:hAnsi="Courier New" w:cs="Arial" w:hint="default"/>
      </w:rPr>
    </w:lvl>
    <w:lvl w:ilvl="8" w:tplc="BF443A68" w:tentative="1">
      <w:start w:val="1"/>
      <w:numFmt w:val="bullet"/>
      <w:lvlText w:val=""/>
      <w:lvlJc w:val="left"/>
      <w:pPr>
        <w:ind w:left="6480" w:hanging="360"/>
      </w:pPr>
      <w:rPr>
        <w:rFonts w:ascii="Wingdings" w:hAnsi="Wingdings" w:hint="default"/>
      </w:rPr>
    </w:lvl>
  </w:abstractNum>
  <w:abstractNum w:abstractNumId="27" w15:restartNumberingAfterBreak="0">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41A63E09"/>
    <w:multiLevelType w:val="hybridMultilevel"/>
    <w:tmpl w:val="5296CB0A"/>
    <w:lvl w:ilvl="0" w:tplc="919EDC1E">
      <w:start w:val="1"/>
      <w:numFmt w:val="decimal"/>
      <w:lvlText w:val="%1."/>
      <w:lvlJc w:val="left"/>
      <w:pPr>
        <w:ind w:left="720" w:hanging="360"/>
      </w:pPr>
      <w:rPr>
        <w:rFonts w:cs="Times New Roman"/>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1" w15:restartNumberingAfterBreak="0">
    <w:nsid w:val="41F4715C"/>
    <w:multiLevelType w:val="hybridMultilevel"/>
    <w:tmpl w:val="7B0E4F1A"/>
    <w:lvl w:ilvl="0" w:tplc="FFC25E70">
      <w:start w:val="1"/>
      <w:numFmt w:val="decimal"/>
      <w:pStyle w:val="Numbered"/>
      <w:lvlText w:val="%1."/>
      <w:lvlJc w:val="left"/>
      <w:pPr>
        <w:tabs>
          <w:tab w:val="num" w:pos="630"/>
        </w:tabs>
        <w:ind w:left="63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581387A"/>
    <w:multiLevelType w:val="hybridMultilevel"/>
    <w:tmpl w:val="CBBEB2A6"/>
    <w:lvl w:ilvl="0" w:tplc="80968B18">
      <w:start w:val="1"/>
      <w:numFmt w:val="decimal"/>
      <w:lvlText w:val="%1."/>
      <w:lvlJc w:val="left"/>
      <w:pPr>
        <w:tabs>
          <w:tab w:val="num" w:pos="630"/>
        </w:tabs>
        <w:ind w:left="630" w:hanging="360"/>
      </w:pPr>
      <w:rPr>
        <w:rFonts w:cs="Times New Roman" w:hint="default"/>
      </w:rPr>
    </w:lvl>
    <w:lvl w:ilvl="1" w:tplc="93B4EBB8" w:tentative="1">
      <w:start w:val="1"/>
      <w:numFmt w:val="lowerLetter"/>
      <w:lvlText w:val="%2."/>
      <w:lvlJc w:val="left"/>
      <w:pPr>
        <w:tabs>
          <w:tab w:val="num" w:pos="1440"/>
        </w:tabs>
        <w:ind w:left="1440" w:hanging="360"/>
      </w:pPr>
    </w:lvl>
    <w:lvl w:ilvl="2" w:tplc="8B18ADAC" w:tentative="1">
      <w:start w:val="1"/>
      <w:numFmt w:val="lowerRoman"/>
      <w:lvlText w:val="%3."/>
      <w:lvlJc w:val="right"/>
      <w:pPr>
        <w:tabs>
          <w:tab w:val="num" w:pos="2160"/>
        </w:tabs>
        <w:ind w:left="2160" w:hanging="180"/>
      </w:pPr>
    </w:lvl>
    <w:lvl w:ilvl="3" w:tplc="33908BE2" w:tentative="1">
      <w:start w:val="1"/>
      <w:numFmt w:val="decimal"/>
      <w:lvlText w:val="%4."/>
      <w:lvlJc w:val="left"/>
      <w:pPr>
        <w:tabs>
          <w:tab w:val="num" w:pos="2880"/>
        </w:tabs>
        <w:ind w:left="2880" w:hanging="360"/>
      </w:pPr>
    </w:lvl>
    <w:lvl w:ilvl="4" w:tplc="00840244" w:tentative="1">
      <w:start w:val="1"/>
      <w:numFmt w:val="lowerLetter"/>
      <w:lvlText w:val="%5."/>
      <w:lvlJc w:val="left"/>
      <w:pPr>
        <w:tabs>
          <w:tab w:val="num" w:pos="3600"/>
        </w:tabs>
        <w:ind w:left="3600" w:hanging="360"/>
      </w:pPr>
    </w:lvl>
    <w:lvl w:ilvl="5" w:tplc="35429B9C" w:tentative="1">
      <w:start w:val="1"/>
      <w:numFmt w:val="lowerRoman"/>
      <w:lvlText w:val="%6."/>
      <w:lvlJc w:val="right"/>
      <w:pPr>
        <w:tabs>
          <w:tab w:val="num" w:pos="4320"/>
        </w:tabs>
        <w:ind w:left="4320" w:hanging="180"/>
      </w:pPr>
    </w:lvl>
    <w:lvl w:ilvl="6" w:tplc="40CC5C94" w:tentative="1">
      <w:start w:val="1"/>
      <w:numFmt w:val="decimal"/>
      <w:lvlText w:val="%7."/>
      <w:lvlJc w:val="left"/>
      <w:pPr>
        <w:tabs>
          <w:tab w:val="num" w:pos="5040"/>
        </w:tabs>
        <w:ind w:left="5040" w:hanging="360"/>
      </w:pPr>
    </w:lvl>
    <w:lvl w:ilvl="7" w:tplc="F7A4E052" w:tentative="1">
      <w:start w:val="1"/>
      <w:numFmt w:val="lowerLetter"/>
      <w:lvlText w:val="%8."/>
      <w:lvlJc w:val="left"/>
      <w:pPr>
        <w:tabs>
          <w:tab w:val="num" w:pos="5760"/>
        </w:tabs>
        <w:ind w:left="5760" w:hanging="360"/>
      </w:pPr>
    </w:lvl>
    <w:lvl w:ilvl="8" w:tplc="5D40EC1E" w:tentative="1">
      <w:start w:val="1"/>
      <w:numFmt w:val="lowerRoman"/>
      <w:lvlText w:val="%9."/>
      <w:lvlJc w:val="right"/>
      <w:pPr>
        <w:tabs>
          <w:tab w:val="num" w:pos="6480"/>
        </w:tabs>
        <w:ind w:left="6480" w:hanging="180"/>
      </w:pPr>
    </w:lvl>
  </w:abstractNum>
  <w:abstractNum w:abstractNumId="33" w15:restartNumberingAfterBreak="0">
    <w:nsid w:val="47CE70D0"/>
    <w:multiLevelType w:val="hybridMultilevel"/>
    <w:tmpl w:val="77707808"/>
    <w:lvl w:ilvl="0" w:tplc="93FEE6E8">
      <w:start w:val="1"/>
      <w:numFmt w:val="decimal"/>
      <w:lvlText w:val="%1."/>
      <w:lvlJc w:val="left"/>
      <w:pPr>
        <w:ind w:left="720" w:hanging="360"/>
      </w:pPr>
      <w:rPr>
        <w:rFonts w:cs="Times New Roman"/>
      </w:rPr>
    </w:lvl>
    <w:lvl w:ilvl="1" w:tplc="FA16CCF4" w:tentative="1">
      <w:start w:val="1"/>
      <w:numFmt w:val="lowerLetter"/>
      <w:lvlText w:val="%2."/>
      <w:lvlJc w:val="left"/>
      <w:pPr>
        <w:ind w:left="1440" w:hanging="360"/>
      </w:pPr>
      <w:rPr>
        <w:rFonts w:cs="Times New Roman"/>
      </w:rPr>
    </w:lvl>
    <w:lvl w:ilvl="2" w:tplc="39ACFF10" w:tentative="1">
      <w:start w:val="1"/>
      <w:numFmt w:val="lowerRoman"/>
      <w:lvlText w:val="%3."/>
      <w:lvlJc w:val="right"/>
      <w:pPr>
        <w:ind w:left="2160" w:hanging="180"/>
      </w:pPr>
      <w:rPr>
        <w:rFonts w:cs="Times New Roman"/>
      </w:rPr>
    </w:lvl>
    <w:lvl w:ilvl="3" w:tplc="C2DC20C8" w:tentative="1">
      <w:start w:val="1"/>
      <w:numFmt w:val="decimal"/>
      <w:lvlText w:val="%4."/>
      <w:lvlJc w:val="left"/>
      <w:pPr>
        <w:ind w:left="2880" w:hanging="360"/>
      </w:pPr>
      <w:rPr>
        <w:rFonts w:cs="Times New Roman"/>
      </w:rPr>
    </w:lvl>
    <w:lvl w:ilvl="4" w:tplc="E6AAB9C8" w:tentative="1">
      <w:start w:val="1"/>
      <w:numFmt w:val="lowerLetter"/>
      <w:lvlText w:val="%5."/>
      <w:lvlJc w:val="left"/>
      <w:pPr>
        <w:ind w:left="3600" w:hanging="360"/>
      </w:pPr>
      <w:rPr>
        <w:rFonts w:cs="Times New Roman"/>
      </w:rPr>
    </w:lvl>
    <w:lvl w:ilvl="5" w:tplc="BC520FA4" w:tentative="1">
      <w:start w:val="1"/>
      <w:numFmt w:val="lowerRoman"/>
      <w:lvlText w:val="%6."/>
      <w:lvlJc w:val="right"/>
      <w:pPr>
        <w:ind w:left="4320" w:hanging="180"/>
      </w:pPr>
      <w:rPr>
        <w:rFonts w:cs="Times New Roman"/>
      </w:rPr>
    </w:lvl>
    <w:lvl w:ilvl="6" w:tplc="72D499EC" w:tentative="1">
      <w:start w:val="1"/>
      <w:numFmt w:val="decimal"/>
      <w:lvlText w:val="%7."/>
      <w:lvlJc w:val="left"/>
      <w:pPr>
        <w:ind w:left="5040" w:hanging="360"/>
      </w:pPr>
      <w:rPr>
        <w:rFonts w:cs="Times New Roman"/>
      </w:rPr>
    </w:lvl>
    <w:lvl w:ilvl="7" w:tplc="665095BE" w:tentative="1">
      <w:start w:val="1"/>
      <w:numFmt w:val="lowerLetter"/>
      <w:lvlText w:val="%8."/>
      <w:lvlJc w:val="left"/>
      <w:pPr>
        <w:ind w:left="5760" w:hanging="360"/>
      </w:pPr>
      <w:rPr>
        <w:rFonts w:cs="Times New Roman"/>
      </w:rPr>
    </w:lvl>
    <w:lvl w:ilvl="8" w:tplc="11924EE8" w:tentative="1">
      <w:start w:val="1"/>
      <w:numFmt w:val="lowerRoman"/>
      <w:lvlText w:val="%9."/>
      <w:lvlJc w:val="right"/>
      <w:pPr>
        <w:ind w:left="6480" w:hanging="180"/>
      </w:pPr>
      <w:rPr>
        <w:rFonts w:cs="Times New Roman"/>
      </w:rPr>
    </w:lvl>
  </w:abstractNum>
  <w:abstractNum w:abstractNumId="34" w15:restartNumberingAfterBreak="0">
    <w:nsid w:val="491B4757"/>
    <w:multiLevelType w:val="multilevel"/>
    <w:tmpl w:val="3B8AA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AE455AD"/>
    <w:multiLevelType w:val="multilevel"/>
    <w:tmpl w:val="1E6C6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B170250"/>
    <w:multiLevelType w:val="hybridMultilevel"/>
    <w:tmpl w:val="C6148C26"/>
    <w:lvl w:ilvl="0" w:tplc="2D34A2E6">
      <w:start w:val="1"/>
      <w:numFmt w:val="bullet"/>
      <w:lvlText w:val=""/>
      <w:lvlJc w:val="left"/>
      <w:pPr>
        <w:tabs>
          <w:tab w:val="num" w:pos="1080"/>
        </w:tabs>
        <w:ind w:left="1080" w:hanging="360"/>
      </w:pPr>
      <w:rPr>
        <w:rFonts w:ascii="Symbol" w:hAnsi="Symbol" w:hint="default"/>
      </w:rPr>
    </w:lvl>
    <w:lvl w:ilvl="1" w:tplc="CDA6FCB8" w:tentative="1">
      <w:start w:val="1"/>
      <w:numFmt w:val="bullet"/>
      <w:lvlText w:val="o"/>
      <w:lvlJc w:val="left"/>
      <w:pPr>
        <w:tabs>
          <w:tab w:val="num" w:pos="1800"/>
        </w:tabs>
        <w:ind w:left="1800" w:hanging="360"/>
      </w:pPr>
      <w:rPr>
        <w:rFonts w:ascii="Courier New" w:hAnsi="Courier New" w:hint="default"/>
      </w:rPr>
    </w:lvl>
    <w:lvl w:ilvl="2" w:tplc="C51419E6" w:tentative="1">
      <w:start w:val="1"/>
      <w:numFmt w:val="bullet"/>
      <w:lvlText w:val=""/>
      <w:lvlJc w:val="left"/>
      <w:pPr>
        <w:tabs>
          <w:tab w:val="num" w:pos="2520"/>
        </w:tabs>
        <w:ind w:left="2520" w:hanging="360"/>
      </w:pPr>
      <w:rPr>
        <w:rFonts w:ascii="Wingdings" w:hAnsi="Wingdings" w:hint="default"/>
      </w:rPr>
    </w:lvl>
    <w:lvl w:ilvl="3" w:tplc="FDF8CA94" w:tentative="1">
      <w:start w:val="1"/>
      <w:numFmt w:val="bullet"/>
      <w:lvlText w:val=""/>
      <w:lvlJc w:val="left"/>
      <w:pPr>
        <w:tabs>
          <w:tab w:val="num" w:pos="3240"/>
        </w:tabs>
        <w:ind w:left="3240" w:hanging="360"/>
      </w:pPr>
      <w:rPr>
        <w:rFonts w:ascii="Symbol" w:hAnsi="Symbol" w:hint="default"/>
      </w:rPr>
    </w:lvl>
    <w:lvl w:ilvl="4" w:tplc="2B32833A" w:tentative="1">
      <w:start w:val="1"/>
      <w:numFmt w:val="bullet"/>
      <w:lvlText w:val="o"/>
      <w:lvlJc w:val="left"/>
      <w:pPr>
        <w:tabs>
          <w:tab w:val="num" w:pos="3960"/>
        </w:tabs>
        <w:ind w:left="3960" w:hanging="360"/>
      </w:pPr>
      <w:rPr>
        <w:rFonts w:ascii="Courier New" w:hAnsi="Courier New" w:hint="default"/>
      </w:rPr>
    </w:lvl>
    <w:lvl w:ilvl="5" w:tplc="E7A0666E" w:tentative="1">
      <w:start w:val="1"/>
      <w:numFmt w:val="bullet"/>
      <w:lvlText w:val=""/>
      <w:lvlJc w:val="left"/>
      <w:pPr>
        <w:tabs>
          <w:tab w:val="num" w:pos="4680"/>
        </w:tabs>
        <w:ind w:left="4680" w:hanging="360"/>
      </w:pPr>
      <w:rPr>
        <w:rFonts w:ascii="Wingdings" w:hAnsi="Wingdings" w:hint="default"/>
      </w:rPr>
    </w:lvl>
    <w:lvl w:ilvl="6" w:tplc="1B12DEBC" w:tentative="1">
      <w:start w:val="1"/>
      <w:numFmt w:val="bullet"/>
      <w:lvlText w:val=""/>
      <w:lvlJc w:val="left"/>
      <w:pPr>
        <w:tabs>
          <w:tab w:val="num" w:pos="5400"/>
        </w:tabs>
        <w:ind w:left="5400" w:hanging="360"/>
      </w:pPr>
      <w:rPr>
        <w:rFonts w:ascii="Symbol" w:hAnsi="Symbol" w:hint="default"/>
      </w:rPr>
    </w:lvl>
    <w:lvl w:ilvl="7" w:tplc="5DDAF204" w:tentative="1">
      <w:start w:val="1"/>
      <w:numFmt w:val="bullet"/>
      <w:lvlText w:val="o"/>
      <w:lvlJc w:val="left"/>
      <w:pPr>
        <w:tabs>
          <w:tab w:val="num" w:pos="6120"/>
        </w:tabs>
        <w:ind w:left="6120" w:hanging="360"/>
      </w:pPr>
      <w:rPr>
        <w:rFonts w:ascii="Courier New" w:hAnsi="Courier New" w:hint="default"/>
      </w:rPr>
    </w:lvl>
    <w:lvl w:ilvl="8" w:tplc="1E48098A"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55C06FA9"/>
    <w:multiLevelType w:val="multilevel"/>
    <w:tmpl w:val="5148B51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56FD69C0"/>
    <w:multiLevelType w:val="multilevel"/>
    <w:tmpl w:val="8FA05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AB33CC0"/>
    <w:multiLevelType w:val="hybridMultilevel"/>
    <w:tmpl w:val="172679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15:restartNumberingAfterBreak="0">
    <w:nsid w:val="5F365843"/>
    <w:multiLevelType w:val="hybridMultilevel"/>
    <w:tmpl w:val="6D9C6918"/>
    <w:lvl w:ilvl="0" w:tplc="2FD086D4">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2AA5A28"/>
    <w:multiLevelType w:val="hybridMultilevel"/>
    <w:tmpl w:val="414EC356"/>
    <w:lvl w:ilvl="0" w:tplc="4776CBC4">
      <w:start w:val="1"/>
      <w:numFmt w:val="bullet"/>
      <w:pStyle w:val="BL-sub"/>
      <w:lvlText w:val="o"/>
      <w:lvlJc w:val="left"/>
      <w:pPr>
        <w:ind w:left="1354" w:hanging="360"/>
      </w:pPr>
      <w:rPr>
        <w:rFonts w:ascii="Courier New" w:hAnsi="Courier New" w:cs="Courier New"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42" w15:restartNumberingAfterBreak="0">
    <w:nsid w:val="62CD2737"/>
    <w:multiLevelType w:val="hybridMultilevel"/>
    <w:tmpl w:val="51164EA0"/>
    <w:lvl w:ilvl="0" w:tplc="6850522C">
      <w:start w:val="1"/>
      <w:numFmt w:val="bullet"/>
      <w:lvlText w:val=""/>
      <w:lvlJc w:val="left"/>
      <w:pPr>
        <w:tabs>
          <w:tab w:val="num" w:pos="720"/>
        </w:tabs>
        <w:ind w:left="720" w:hanging="360"/>
      </w:pPr>
      <w:rPr>
        <w:rFonts w:ascii="Symbol" w:hAnsi="Symbol" w:hint="default"/>
      </w:rPr>
    </w:lvl>
    <w:lvl w:ilvl="1" w:tplc="C088D778" w:tentative="1">
      <w:start w:val="1"/>
      <w:numFmt w:val="bullet"/>
      <w:lvlText w:val="o"/>
      <w:lvlJc w:val="left"/>
      <w:pPr>
        <w:tabs>
          <w:tab w:val="num" w:pos="1440"/>
        </w:tabs>
        <w:ind w:left="1440" w:hanging="360"/>
      </w:pPr>
      <w:rPr>
        <w:rFonts w:ascii="Courier New" w:hAnsi="Courier New" w:cs="Tahoma" w:hint="default"/>
      </w:rPr>
    </w:lvl>
    <w:lvl w:ilvl="2" w:tplc="D37022CA" w:tentative="1">
      <w:start w:val="1"/>
      <w:numFmt w:val="bullet"/>
      <w:lvlText w:val=""/>
      <w:lvlJc w:val="left"/>
      <w:pPr>
        <w:tabs>
          <w:tab w:val="num" w:pos="2160"/>
        </w:tabs>
        <w:ind w:left="2160" w:hanging="360"/>
      </w:pPr>
      <w:rPr>
        <w:rFonts w:ascii="Wingdings" w:hAnsi="Wingdings" w:hint="default"/>
      </w:rPr>
    </w:lvl>
    <w:lvl w:ilvl="3" w:tplc="139E1A4A" w:tentative="1">
      <w:start w:val="1"/>
      <w:numFmt w:val="bullet"/>
      <w:lvlText w:val=""/>
      <w:lvlJc w:val="left"/>
      <w:pPr>
        <w:tabs>
          <w:tab w:val="num" w:pos="2880"/>
        </w:tabs>
        <w:ind w:left="2880" w:hanging="360"/>
      </w:pPr>
      <w:rPr>
        <w:rFonts w:ascii="Symbol" w:hAnsi="Symbol" w:hint="default"/>
      </w:rPr>
    </w:lvl>
    <w:lvl w:ilvl="4" w:tplc="DA00AE48" w:tentative="1">
      <w:start w:val="1"/>
      <w:numFmt w:val="bullet"/>
      <w:lvlText w:val="o"/>
      <w:lvlJc w:val="left"/>
      <w:pPr>
        <w:tabs>
          <w:tab w:val="num" w:pos="3600"/>
        </w:tabs>
        <w:ind w:left="3600" w:hanging="360"/>
      </w:pPr>
      <w:rPr>
        <w:rFonts w:ascii="Courier New" w:hAnsi="Courier New" w:cs="Tahoma" w:hint="default"/>
      </w:rPr>
    </w:lvl>
    <w:lvl w:ilvl="5" w:tplc="B628BBBA" w:tentative="1">
      <w:start w:val="1"/>
      <w:numFmt w:val="bullet"/>
      <w:lvlText w:val=""/>
      <w:lvlJc w:val="left"/>
      <w:pPr>
        <w:tabs>
          <w:tab w:val="num" w:pos="4320"/>
        </w:tabs>
        <w:ind w:left="4320" w:hanging="360"/>
      </w:pPr>
      <w:rPr>
        <w:rFonts w:ascii="Wingdings" w:hAnsi="Wingdings" w:hint="default"/>
      </w:rPr>
    </w:lvl>
    <w:lvl w:ilvl="6" w:tplc="89562480" w:tentative="1">
      <w:start w:val="1"/>
      <w:numFmt w:val="bullet"/>
      <w:lvlText w:val=""/>
      <w:lvlJc w:val="left"/>
      <w:pPr>
        <w:tabs>
          <w:tab w:val="num" w:pos="5040"/>
        </w:tabs>
        <w:ind w:left="5040" w:hanging="360"/>
      </w:pPr>
      <w:rPr>
        <w:rFonts w:ascii="Symbol" w:hAnsi="Symbol" w:hint="default"/>
      </w:rPr>
    </w:lvl>
    <w:lvl w:ilvl="7" w:tplc="97EA4FCA" w:tentative="1">
      <w:start w:val="1"/>
      <w:numFmt w:val="bullet"/>
      <w:lvlText w:val="o"/>
      <w:lvlJc w:val="left"/>
      <w:pPr>
        <w:tabs>
          <w:tab w:val="num" w:pos="5760"/>
        </w:tabs>
        <w:ind w:left="5760" w:hanging="360"/>
      </w:pPr>
      <w:rPr>
        <w:rFonts w:ascii="Courier New" w:hAnsi="Courier New" w:cs="Tahoma" w:hint="default"/>
      </w:rPr>
    </w:lvl>
    <w:lvl w:ilvl="8" w:tplc="7EBA1822"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92A3186"/>
    <w:multiLevelType w:val="hybridMultilevel"/>
    <w:tmpl w:val="C3CC112E"/>
    <w:lvl w:ilvl="0" w:tplc="2FD086D4">
      <w:start w:val="1"/>
      <w:numFmt w:val="bulle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A2725E8"/>
    <w:multiLevelType w:val="hybridMultilevel"/>
    <w:tmpl w:val="F370CC82"/>
    <w:lvl w:ilvl="0" w:tplc="2368BB82">
      <w:start w:val="1"/>
      <w:numFmt w:val="bullet"/>
      <w:pStyle w:val="BL"/>
      <w:lvlText w:val=""/>
      <w:lvlJc w:val="left"/>
      <w:pPr>
        <w:ind w:left="720" w:hanging="360"/>
      </w:pPr>
      <w:rPr>
        <w:rFonts w:ascii="Symbol" w:hAnsi="Symbol" w:hint="default"/>
      </w:rPr>
    </w:lvl>
    <w:lvl w:ilvl="1" w:tplc="C67E678A">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151086F"/>
    <w:multiLevelType w:val="hybridMultilevel"/>
    <w:tmpl w:val="6DD4C74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1"/>
  </w:num>
  <w:num w:numId="2">
    <w:abstractNumId w:val="43"/>
  </w:num>
  <w:num w:numId="3">
    <w:abstractNumId w:val="16"/>
  </w:num>
  <w:num w:numId="4">
    <w:abstractNumId w:val="45"/>
  </w:num>
  <w:num w:numId="5">
    <w:abstractNumId w:val="31"/>
  </w:num>
  <w:num w:numId="6">
    <w:abstractNumId w:val="21"/>
  </w:num>
  <w:num w:numId="7">
    <w:abstractNumId w:val="31"/>
    <w:lvlOverride w:ilvl="0">
      <w:startOverride w:val="1"/>
    </w:lvlOverride>
  </w:num>
  <w:num w:numId="8">
    <w:abstractNumId w:val="13"/>
  </w:num>
  <w:num w:numId="9">
    <w:abstractNumId w:val="10"/>
  </w:num>
  <w:num w:numId="10">
    <w:abstractNumId w:val="15"/>
  </w:num>
  <w:num w:numId="11">
    <w:abstractNumId w:val="31"/>
    <w:lvlOverride w:ilvl="0">
      <w:startOverride w:val="1"/>
    </w:lvlOverride>
  </w:num>
  <w:num w:numId="12">
    <w:abstractNumId w:val="14"/>
  </w:num>
  <w:num w:numId="13">
    <w:abstractNumId w:val="42"/>
  </w:num>
  <w:num w:numId="14">
    <w:abstractNumId w:val="18"/>
  </w:num>
  <w:num w:numId="15">
    <w:abstractNumId w:val="26"/>
  </w:num>
  <w:num w:numId="16">
    <w:abstractNumId w:val="37"/>
  </w:num>
  <w:num w:numId="17">
    <w:abstractNumId w:val="23"/>
  </w:num>
  <w:num w:numId="18">
    <w:abstractNumId w:val="32"/>
  </w:num>
  <w:num w:numId="19">
    <w:abstractNumId w:val="22"/>
  </w:num>
  <w:num w:numId="20">
    <w:abstractNumId w:val="12"/>
  </w:num>
  <w:num w:numId="21">
    <w:abstractNumId w:val="19"/>
  </w:num>
  <w:num w:numId="22">
    <w:abstractNumId w:val="25"/>
  </w:num>
  <w:num w:numId="23">
    <w:abstractNumId w:val="33"/>
  </w:num>
  <w:num w:numId="24">
    <w:abstractNumId w:val="30"/>
  </w:num>
  <w:num w:numId="25">
    <w:abstractNumId w:val="39"/>
  </w:num>
  <w:num w:numId="26">
    <w:abstractNumId w:val="36"/>
  </w:num>
  <w:num w:numId="27">
    <w:abstractNumId w:val="40"/>
  </w:num>
  <w:num w:numId="28">
    <w:abstractNumId w:val="31"/>
    <w:lvlOverride w:ilvl="0">
      <w:lvl w:ilvl="0" w:tplc="FFC25E70">
        <w:start w:val="1"/>
        <w:numFmt w:val="decimal"/>
        <w:pStyle w:val="Numbered"/>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9">
    <w:abstractNumId w:val="31"/>
    <w:lvlOverride w:ilvl="0">
      <w:startOverride w:val="1"/>
      <w:lvl w:ilvl="0" w:tplc="FFC25E70">
        <w:start w:val="1"/>
        <w:numFmt w:val="decimal"/>
        <w:pStyle w:val="Numbered"/>
        <w:lvlText w:val="%1."/>
        <w:lvlJc w:val="left"/>
        <w:pPr>
          <w:tabs>
            <w:tab w:val="num" w:pos="630"/>
          </w:tabs>
          <w:ind w:left="630" w:hanging="360"/>
        </w:pPr>
        <w:rPr>
          <w:rFonts w:cs="Times New Roman" w:hint="default"/>
        </w:rPr>
      </w:lvl>
    </w:lvlOverride>
  </w:num>
  <w:num w:numId="30">
    <w:abstractNumId w:val="29"/>
  </w:num>
  <w:num w:numId="31">
    <w:abstractNumId w:val="28"/>
  </w:num>
  <w:num w:numId="32">
    <w:abstractNumId w:val="24"/>
  </w:num>
  <w:num w:numId="33">
    <w:abstractNumId w:val="27"/>
  </w:num>
  <w:num w:numId="34">
    <w:abstractNumId w:val="20"/>
  </w:num>
  <w:num w:numId="35">
    <w:abstractNumId w:val="35"/>
  </w:num>
  <w:num w:numId="36">
    <w:abstractNumId w:val="34"/>
  </w:num>
  <w:num w:numId="37">
    <w:abstractNumId w:val="38"/>
  </w:num>
  <w:num w:numId="38">
    <w:abstractNumId w:val="44"/>
  </w:num>
  <w:num w:numId="39">
    <w:abstractNumId w:val="41"/>
  </w:num>
  <w:num w:numId="40">
    <w:abstractNumId w:val="9"/>
  </w:num>
  <w:num w:numId="41">
    <w:abstractNumId w:val="7"/>
  </w:num>
  <w:num w:numId="42">
    <w:abstractNumId w:val="6"/>
  </w:num>
  <w:num w:numId="43">
    <w:abstractNumId w:val="5"/>
  </w:num>
  <w:num w:numId="44">
    <w:abstractNumId w:val="4"/>
  </w:num>
  <w:num w:numId="45">
    <w:abstractNumId w:val="8"/>
  </w:num>
  <w:num w:numId="46">
    <w:abstractNumId w:val="3"/>
  </w:num>
  <w:num w:numId="47">
    <w:abstractNumId w:val="2"/>
  </w:num>
  <w:num w:numId="48">
    <w:abstractNumId w:val="1"/>
  </w:num>
  <w:num w:numId="49">
    <w:abstractNumId w:val="0"/>
  </w:num>
  <w:num w:numId="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zY0MzS2MDMxNDG0MDVS0lEKTi0uzszPAykwrAUAbnCOmCwAAAA="/>
  </w:docVars>
  <w:rsids>
    <w:rsidRoot w:val="00BA1D46"/>
    <w:rsid w:val="0007423B"/>
    <w:rsid w:val="000B0BC2"/>
    <w:rsid w:val="00207879"/>
    <w:rsid w:val="002108AB"/>
    <w:rsid w:val="00303AB7"/>
    <w:rsid w:val="003259F1"/>
    <w:rsid w:val="003359AD"/>
    <w:rsid w:val="003549D7"/>
    <w:rsid w:val="00363AD3"/>
    <w:rsid w:val="003F1025"/>
    <w:rsid w:val="00402800"/>
    <w:rsid w:val="004240C8"/>
    <w:rsid w:val="00440D34"/>
    <w:rsid w:val="0047225E"/>
    <w:rsid w:val="004F3121"/>
    <w:rsid w:val="00550CA3"/>
    <w:rsid w:val="00563C95"/>
    <w:rsid w:val="00570FB5"/>
    <w:rsid w:val="00577D41"/>
    <w:rsid w:val="006A336B"/>
    <w:rsid w:val="006C6ED9"/>
    <w:rsid w:val="00742DD7"/>
    <w:rsid w:val="00744150"/>
    <w:rsid w:val="0074753E"/>
    <w:rsid w:val="007A6EAA"/>
    <w:rsid w:val="007D69E0"/>
    <w:rsid w:val="007F6727"/>
    <w:rsid w:val="00820552"/>
    <w:rsid w:val="00892246"/>
    <w:rsid w:val="008C258E"/>
    <w:rsid w:val="00921053"/>
    <w:rsid w:val="009B5C90"/>
    <w:rsid w:val="009D780A"/>
    <w:rsid w:val="00A07D1B"/>
    <w:rsid w:val="00A85C15"/>
    <w:rsid w:val="00A91F8B"/>
    <w:rsid w:val="00AE2649"/>
    <w:rsid w:val="00B240DC"/>
    <w:rsid w:val="00B43EBA"/>
    <w:rsid w:val="00B628A5"/>
    <w:rsid w:val="00BA1D46"/>
    <w:rsid w:val="00BA7E4A"/>
    <w:rsid w:val="00CF57D6"/>
    <w:rsid w:val="00D16FD9"/>
    <w:rsid w:val="00D4102F"/>
    <w:rsid w:val="00D6447A"/>
    <w:rsid w:val="00D671D5"/>
    <w:rsid w:val="00DA6BA9"/>
    <w:rsid w:val="00DE3797"/>
    <w:rsid w:val="00E17EDF"/>
    <w:rsid w:val="00F207D2"/>
    <w:rsid w:val="00F35C6E"/>
    <w:rsid w:val="00F754E8"/>
    <w:rsid w:val="00FA7066"/>
    <w:rsid w:val="00FE05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12367F6"/>
  <w15:docId w15:val="{A5062C3D-80D8-44FB-B2DF-D3F97B953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16FD9"/>
    <w:pPr>
      <w:spacing w:after="120" w:line="240" w:lineRule="atLeast"/>
      <w:ind w:left="576" w:hanging="576"/>
    </w:pPr>
    <w:rPr>
      <w:rFonts w:ascii="Arial" w:hAnsi="Arial"/>
      <w:szCs w:val="24"/>
    </w:rPr>
  </w:style>
  <w:style w:type="paragraph" w:styleId="Heading1">
    <w:name w:val="heading 1"/>
    <w:basedOn w:val="Normal"/>
    <w:next w:val="Normal"/>
    <w:rsid w:val="00D16FD9"/>
    <w:pPr>
      <w:keepNext/>
      <w:spacing w:before="240" w:after="60"/>
      <w:outlineLvl w:val="0"/>
    </w:pPr>
    <w:rPr>
      <w:rFonts w:cs="Arial"/>
      <w:b/>
      <w:bCs/>
      <w:kern w:val="32"/>
      <w:sz w:val="32"/>
      <w:szCs w:val="32"/>
    </w:rPr>
  </w:style>
  <w:style w:type="paragraph" w:styleId="Heading3">
    <w:name w:val="heading 3"/>
    <w:basedOn w:val="Normal"/>
    <w:next w:val="Normal"/>
    <w:rsid w:val="00D16FD9"/>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s">
    <w:name w:val="Table Headings"/>
    <w:basedOn w:val="Normal"/>
    <w:autoRedefine/>
    <w:qFormat/>
    <w:rsid w:val="00D16FD9"/>
    <w:pPr>
      <w:tabs>
        <w:tab w:val="left" w:pos="360"/>
        <w:tab w:val="left" w:pos="720"/>
      </w:tabs>
      <w:spacing w:before="120"/>
      <w:ind w:left="0" w:firstLine="0"/>
    </w:pPr>
    <w:rPr>
      <w:b/>
      <w:color w:val="FFFFFF"/>
      <w:szCs w:val="20"/>
    </w:rPr>
  </w:style>
  <w:style w:type="paragraph" w:styleId="BodyText">
    <w:name w:val="Body Text"/>
    <w:basedOn w:val="Normal"/>
    <w:link w:val="BodyTextChar"/>
    <w:qFormat/>
    <w:rsid w:val="00D16FD9"/>
    <w:pPr>
      <w:tabs>
        <w:tab w:val="left" w:pos="1080"/>
      </w:tabs>
      <w:suppressAutoHyphens/>
      <w:autoSpaceDE w:val="0"/>
      <w:autoSpaceDN w:val="0"/>
      <w:adjustRightInd w:val="0"/>
      <w:spacing w:before="120" w:line="240" w:lineRule="auto"/>
      <w:ind w:left="0" w:firstLine="0"/>
      <w:textAlignment w:val="center"/>
    </w:pPr>
    <w:rPr>
      <w:rFonts w:cs="Arial"/>
      <w:color w:val="000000"/>
    </w:rPr>
  </w:style>
  <w:style w:type="character" w:customStyle="1" w:styleId="BodyTextChar">
    <w:name w:val="Body Text Char"/>
    <w:basedOn w:val="DefaultParagraphFont"/>
    <w:link w:val="BodyText"/>
    <w:locked/>
    <w:rsid w:val="00D16FD9"/>
    <w:rPr>
      <w:rFonts w:ascii="Arial" w:hAnsi="Arial" w:cs="Arial"/>
      <w:color w:val="000000"/>
      <w:szCs w:val="24"/>
    </w:rPr>
  </w:style>
  <w:style w:type="paragraph" w:customStyle="1" w:styleId="BL">
    <w:name w:val="BL"/>
    <w:basedOn w:val="Normal"/>
    <w:autoRedefine/>
    <w:qFormat/>
    <w:rsid w:val="00D16FD9"/>
    <w:pPr>
      <w:numPr>
        <w:numId w:val="38"/>
      </w:numPr>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odyText"/>
    <w:autoRedefine/>
    <w:qFormat/>
    <w:rsid w:val="00D16FD9"/>
    <w:pPr>
      <w:numPr>
        <w:numId w:val="7"/>
      </w:numPr>
      <w:tabs>
        <w:tab w:val="clear" w:pos="1080"/>
        <w:tab w:val="left" w:pos="360"/>
      </w:tabs>
      <w:spacing w:before="240"/>
      <w:ind w:left="648"/>
    </w:pPr>
  </w:style>
  <w:style w:type="paragraph" w:styleId="Header">
    <w:name w:val="header"/>
    <w:basedOn w:val="Normal"/>
    <w:rsid w:val="00D16FD9"/>
    <w:pPr>
      <w:tabs>
        <w:tab w:val="center" w:pos="4320"/>
        <w:tab w:val="right" w:pos="8640"/>
      </w:tabs>
      <w:ind w:left="0" w:firstLine="0"/>
    </w:pPr>
  </w:style>
  <w:style w:type="paragraph" w:customStyle="1" w:styleId="ResourceNo">
    <w:name w:val="ResourceNo"/>
    <w:basedOn w:val="Normal"/>
    <w:next w:val="ResourceTitle"/>
    <w:link w:val="ResourceNoChar"/>
    <w:autoRedefine/>
    <w:qFormat/>
    <w:rsid w:val="00D16FD9"/>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D16FD9"/>
    <w:rPr>
      <w:rFonts w:ascii="Arial" w:hAnsi="Arial" w:cs="AvenirLT-Heavy"/>
      <w:b/>
      <w:color w:val="27448B"/>
      <w:szCs w:val="44"/>
    </w:rPr>
  </w:style>
  <w:style w:type="paragraph" w:customStyle="1" w:styleId="Tablecolumnheading">
    <w:name w:val="Table column heading"/>
    <w:basedOn w:val="BodyText"/>
    <w:rsid w:val="000B0BC2"/>
    <w:pPr>
      <w:jc w:val="center"/>
    </w:pPr>
    <w:rPr>
      <w:rFonts w:cs="AvenirLT-Heavy"/>
      <w:color w:val="FFFFFF"/>
    </w:rPr>
  </w:style>
  <w:style w:type="paragraph" w:customStyle="1" w:styleId="LessonNo">
    <w:name w:val="LessonNo"/>
    <w:basedOn w:val="Normal"/>
    <w:rsid w:val="00D16FD9"/>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autoRedefine/>
    <w:rsid w:val="00D16FD9"/>
    <w:pPr>
      <w:keepNext/>
      <w:widowControl w:val="0"/>
      <w:suppressAutoHyphens/>
      <w:autoSpaceDE w:val="0"/>
      <w:autoSpaceDN w:val="0"/>
      <w:adjustRightInd w:val="0"/>
      <w:spacing w:before="120" w:after="40" w:line="240" w:lineRule="auto"/>
      <w:ind w:left="0" w:firstLine="0"/>
      <w:jc w:val="center"/>
      <w:textAlignment w:val="center"/>
    </w:pPr>
    <w:rPr>
      <w:rFonts w:cs="Wingdings"/>
      <w:b/>
      <w:color w:val="4D89C5"/>
      <w:sz w:val="56"/>
      <w:szCs w:val="56"/>
    </w:rPr>
  </w:style>
  <w:style w:type="paragraph" w:customStyle="1" w:styleId="TableText">
    <w:name w:val="Table Text"/>
    <w:basedOn w:val="BodyText"/>
    <w:autoRedefine/>
    <w:qFormat/>
    <w:rsid w:val="00D16FD9"/>
    <w:pPr>
      <w:tabs>
        <w:tab w:val="clear" w:pos="1080"/>
      </w:tabs>
    </w:pPr>
    <w:rPr>
      <w:rFonts w:cs="Tahoma"/>
    </w:rPr>
  </w:style>
  <w:style w:type="paragraph" w:customStyle="1" w:styleId="Instructions">
    <w:name w:val="Instructions"/>
    <w:basedOn w:val="BodyText"/>
    <w:autoRedefine/>
    <w:rsid w:val="00D16FD9"/>
    <w:pPr>
      <w:tabs>
        <w:tab w:val="left" w:pos="1620"/>
        <w:tab w:val="left" w:pos="4320"/>
        <w:tab w:val="left" w:pos="4680"/>
      </w:tabs>
      <w:spacing w:after="240"/>
    </w:pPr>
    <w:rPr>
      <w:i/>
      <w:color w:val="27448B"/>
      <w:szCs w:val="20"/>
    </w:rPr>
  </w:style>
  <w:style w:type="paragraph" w:customStyle="1" w:styleId="Resources">
    <w:name w:val="Resources"/>
    <w:basedOn w:val="Normal"/>
    <w:rsid w:val="00D16FD9"/>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character" w:styleId="CommentReference">
    <w:name w:val="annotation reference"/>
    <w:basedOn w:val="DefaultParagraphFont"/>
    <w:semiHidden/>
    <w:rsid w:val="00D16FD9"/>
    <w:rPr>
      <w:rFonts w:cs="Times New Roman"/>
      <w:sz w:val="16"/>
      <w:szCs w:val="16"/>
    </w:rPr>
  </w:style>
  <w:style w:type="paragraph" w:customStyle="1" w:styleId="CrieriaTablelist">
    <w:name w:val="Crieria Table list"/>
    <w:basedOn w:val="BodyText"/>
    <w:autoRedefine/>
    <w:rsid w:val="00D16FD9"/>
    <w:rPr>
      <w:rFonts w:cs="Times New Roman"/>
    </w:rPr>
  </w:style>
  <w:style w:type="paragraph" w:customStyle="1" w:styleId="ResourceTitle">
    <w:name w:val="Resource Title"/>
    <w:basedOn w:val="Normal"/>
    <w:next w:val="BodyText"/>
    <w:autoRedefine/>
    <w:qFormat/>
    <w:rsid w:val="00D16FD9"/>
    <w:pPr>
      <w:widowControl w:val="0"/>
      <w:suppressAutoHyphens/>
      <w:autoSpaceDE w:val="0"/>
      <w:autoSpaceDN w:val="0"/>
      <w:adjustRightInd w:val="0"/>
      <w:spacing w:after="240" w:line="240" w:lineRule="auto"/>
      <w:ind w:left="0" w:firstLine="0"/>
      <w:jc w:val="center"/>
      <w:textAlignment w:val="center"/>
    </w:pPr>
    <w:rPr>
      <w:rFonts w:cs="AvenirLT-Heavy"/>
      <w:b/>
      <w:color w:val="27448B"/>
      <w:sz w:val="36"/>
      <w:szCs w:val="36"/>
    </w:rPr>
  </w:style>
  <w:style w:type="paragraph" w:styleId="CommentText">
    <w:name w:val="annotation text"/>
    <w:basedOn w:val="Normal"/>
    <w:semiHidden/>
    <w:rsid w:val="00D16FD9"/>
    <w:rPr>
      <w:szCs w:val="20"/>
    </w:rPr>
  </w:style>
  <w:style w:type="paragraph" w:customStyle="1" w:styleId="H1">
    <w:name w:val="H1"/>
    <w:basedOn w:val="Normal"/>
    <w:autoRedefine/>
    <w:qFormat/>
    <w:rsid w:val="00D16FD9"/>
    <w:pPr>
      <w:keepNext/>
      <w:widowControl w:val="0"/>
      <w:pBdr>
        <w:top w:val="single" w:sz="24" w:space="3" w:color="27448B"/>
      </w:pBdr>
      <w:suppressAutoHyphens/>
      <w:autoSpaceDE w:val="0"/>
      <w:autoSpaceDN w:val="0"/>
      <w:adjustRightInd w:val="0"/>
      <w:spacing w:before="240" w:line="240" w:lineRule="auto"/>
      <w:ind w:left="0" w:firstLine="0"/>
      <w:textAlignment w:val="center"/>
    </w:pPr>
    <w:rPr>
      <w:rFonts w:cs="AvenirLT-Heavy"/>
      <w:b/>
      <w:color w:val="27448B"/>
      <w:sz w:val="32"/>
      <w:szCs w:val="32"/>
    </w:rPr>
  </w:style>
  <w:style w:type="paragraph" w:styleId="CommentSubject">
    <w:name w:val="annotation subject"/>
    <w:basedOn w:val="CommentText"/>
    <w:next w:val="CommentText"/>
    <w:semiHidden/>
    <w:rsid w:val="00D16FD9"/>
    <w:rPr>
      <w:b/>
      <w:bCs/>
    </w:rPr>
  </w:style>
  <w:style w:type="paragraph" w:styleId="BalloonText">
    <w:name w:val="Balloon Text"/>
    <w:basedOn w:val="Normal"/>
    <w:semiHidden/>
    <w:rsid w:val="00D16FD9"/>
    <w:rPr>
      <w:rFonts w:ascii="Tahoma" w:hAnsi="Tahoma" w:cs="Tahoma"/>
      <w:sz w:val="16"/>
      <w:szCs w:val="16"/>
    </w:rPr>
  </w:style>
  <w:style w:type="character" w:styleId="Hyperlink">
    <w:name w:val="Hyperlink"/>
    <w:basedOn w:val="DefaultParagraphFont"/>
    <w:rsid w:val="00D16FD9"/>
    <w:rPr>
      <w:rFonts w:cs="Times New Roman"/>
      <w:color w:val="0000FF"/>
      <w:u w:val="single"/>
    </w:rPr>
  </w:style>
  <w:style w:type="paragraph" w:customStyle="1" w:styleId="CourseName">
    <w:name w:val="Course Name"/>
    <w:basedOn w:val="Normal"/>
    <w:autoRedefine/>
    <w:rsid w:val="00D16FD9"/>
    <w:pPr>
      <w:spacing w:line="240" w:lineRule="auto"/>
      <w:jc w:val="center"/>
    </w:pPr>
    <w:rPr>
      <w:rFonts w:cs="Arial"/>
      <w:color w:val="003399"/>
      <w:sz w:val="36"/>
      <w:szCs w:val="36"/>
    </w:rPr>
  </w:style>
  <w:style w:type="paragraph" w:customStyle="1" w:styleId="RubricTableheadings">
    <w:name w:val="Rubric Table headings"/>
    <w:basedOn w:val="TableText"/>
    <w:rsid w:val="00D16FD9"/>
    <w:rPr>
      <w:b/>
      <w:bCs/>
      <w:color w:val="FFFFFF"/>
    </w:rPr>
  </w:style>
  <w:style w:type="paragraph" w:customStyle="1" w:styleId="Checkboxplacement">
    <w:name w:val="Checkbox placement"/>
    <w:basedOn w:val="BodyText"/>
    <w:autoRedefine/>
    <w:rsid w:val="00D16FD9"/>
    <w:rPr>
      <w:sz w:val="36"/>
    </w:rPr>
  </w:style>
  <w:style w:type="paragraph" w:styleId="Footer">
    <w:name w:val="footer"/>
    <w:basedOn w:val="Normal"/>
    <w:link w:val="FooterChar"/>
    <w:uiPriority w:val="99"/>
    <w:rsid w:val="00D16FD9"/>
    <w:pPr>
      <w:tabs>
        <w:tab w:val="center" w:pos="4320"/>
        <w:tab w:val="right" w:pos="8640"/>
      </w:tabs>
      <w:ind w:left="0" w:firstLine="0"/>
    </w:pPr>
    <w:rPr>
      <w:sz w:val="16"/>
    </w:rPr>
  </w:style>
  <w:style w:type="paragraph" w:styleId="NormalWeb">
    <w:name w:val="Normal (Web)"/>
    <w:basedOn w:val="Normal"/>
    <w:semiHidden/>
    <w:rsid w:val="00E17EDF"/>
    <w:pPr>
      <w:spacing w:before="100" w:beforeAutospacing="1" w:after="100" w:afterAutospacing="1" w:line="240" w:lineRule="auto"/>
      <w:ind w:left="0" w:firstLine="0"/>
    </w:pPr>
    <w:rPr>
      <w:rFonts w:ascii="Times New Roman" w:hAnsi="Times New Roman"/>
      <w:sz w:val="24"/>
    </w:rPr>
  </w:style>
  <w:style w:type="character" w:customStyle="1" w:styleId="Char5">
    <w:name w:val="Char5"/>
    <w:basedOn w:val="DefaultParagraphFont"/>
    <w:locked/>
    <w:rsid w:val="00E17EDF"/>
    <w:rPr>
      <w:rFonts w:ascii="Arial" w:hAnsi="Arial" w:cs="Arial"/>
      <w:color w:val="000000"/>
    </w:rPr>
  </w:style>
  <w:style w:type="character" w:customStyle="1" w:styleId="TableTextChar">
    <w:name w:val="Table Text Char"/>
    <w:basedOn w:val="BodyTextChar"/>
    <w:rsid w:val="00E17EDF"/>
    <w:rPr>
      <w:rFonts w:ascii="Arial" w:hAnsi="Arial" w:cs="Wingdings 2"/>
      <w:color w:val="000000"/>
      <w:szCs w:val="24"/>
    </w:rPr>
  </w:style>
  <w:style w:type="character" w:customStyle="1" w:styleId="Heading3Char">
    <w:name w:val="Heading 3 Char"/>
    <w:basedOn w:val="DefaultParagraphFont"/>
    <w:rsid w:val="00E17EDF"/>
    <w:rPr>
      <w:rFonts w:ascii="Arial" w:hAnsi="Arial" w:cs="Arial"/>
      <w:b/>
      <w:bCs/>
      <w:sz w:val="26"/>
      <w:szCs w:val="26"/>
    </w:rPr>
  </w:style>
  <w:style w:type="character" w:customStyle="1" w:styleId="Answerkey">
    <w:name w:val="Answer key"/>
    <w:basedOn w:val="DefaultParagraphFont"/>
    <w:qFormat/>
    <w:rsid w:val="00D16FD9"/>
    <w:rPr>
      <w:rFonts w:ascii="Arial" w:hAnsi="Arial"/>
      <w:i/>
      <w:color w:val="0000FF"/>
      <w:sz w:val="20"/>
      <w:szCs w:val="20"/>
    </w:rPr>
  </w:style>
  <w:style w:type="paragraph" w:customStyle="1" w:styleId="Headers">
    <w:name w:val="Headers"/>
    <w:basedOn w:val="Normal"/>
    <w:autoRedefine/>
    <w:rsid w:val="00D16FD9"/>
    <w:pPr>
      <w:tabs>
        <w:tab w:val="center" w:pos="4320"/>
        <w:tab w:val="right" w:pos="8640"/>
      </w:tabs>
      <w:spacing w:after="0" w:line="240" w:lineRule="auto"/>
      <w:ind w:left="0" w:firstLine="0"/>
    </w:pPr>
    <w:rPr>
      <w:rFonts w:cs="Arial"/>
      <w:b/>
      <w:color w:val="336699"/>
      <w:sz w:val="18"/>
      <w:szCs w:val="18"/>
    </w:rPr>
  </w:style>
  <w:style w:type="paragraph" w:customStyle="1" w:styleId="Indent">
    <w:name w:val="Indent"/>
    <w:basedOn w:val="Numbered"/>
    <w:autoRedefine/>
    <w:rsid w:val="00D16FD9"/>
    <w:pPr>
      <w:numPr>
        <w:numId w:val="0"/>
      </w:numPr>
      <w:spacing w:before="120"/>
      <w:ind w:left="634"/>
    </w:pPr>
  </w:style>
  <w:style w:type="paragraph" w:customStyle="1" w:styleId="H2">
    <w:name w:val="H2"/>
    <w:basedOn w:val="Normal"/>
    <w:next w:val="Normal"/>
    <w:autoRedefine/>
    <w:qFormat/>
    <w:rsid w:val="00D16FD9"/>
    <w:pPr>
      <w:keepNext/>
      <w:widowControl w:val="0"/>
      <w:suppressAutoHyphens/>
      <w:autoSpaceDE w:val="0"/>
      <w:autoSpaceDN w:val="0"/>
      <w:adjustRightInd w:val="0"/>
      <w:spacing w:before="240" w:line="240" w:lineRule="auto"/>
      <w:ind w:left="0" w:firstLine="0"/>
      <w:textAlignment w:val="center"/>
    </w:pPr>
    <w:rPr>
      <w:rFonts w:cs="Arial"/>
      <w:b/>
      <w:bCs/>
      <w:color w:val="27448B"/>
      <w:sz w:val="28"/>
      <w:szCs w:val="28"/>
    </w:rPr>
  </w:style>
  <w:style w:type="paragraph" w:customStyle="1" w:styleId="H3">
    <w:name w:val="H3"/>
    <w:basedOn w:val="H2"/>
    <w:next w:val="BodyText"/>
    <w:autoRedefine/>
    <w:qFormat/>
    <w:rsid w:val="00D16FD9"/>
    <w:pPr>
      <w:spacing w:before="120"/>
    </w:pPr>
    <w:rPr>
      <w:b w:val="0"/>
      <w:sz w:val="24"/>
    </w:rPr>
  </w:style>
  <w:style w:type="paragraph" w:customStyle="1" w:styleId="StyleTableHeadingsAfter-01">
    <w:name w:val="Style Table Headings + After:  -0.1&quot;"/>
    <w:basedOn w:val="TableHeadings"/>
    <w:autoRedefine/>
    <w:rsid w:val="000B0BC2"/>
    <w:pPr>
      <w:spacing w:line="240" w:lineRule="auto"/>
    </w:pPr>
  </w:style>
  <w:style w:type="paragraph" w:customStyle="1" w:styleId="code">
    <w:name w:val="code"/>
    <w:basedOn w:val="BodyText"/>
    <w:autoRedefine/>
    <w:rsid w:val="00D16FD9"/>
    <w:pPr>
      <w:tabs>
        <w:tab w:val="clear" w:pos="1080"/>
      </w:tabs>
      <w:suppressAutoHyphens w:val="0"/>
      <w:autoSpaceDE/>
      <w:autoSpaceDN/>
      <w:adjustRightInd/>
      <w:spacing w:after="0"/>
      <w:textAlignment w:val="auto"/>
    </w:pPr>
    <w:rPr>
      <w:rFonts w:ascii="Courier" w:hAnsi="Courier" w:cs="Times New Roman"/>
      <w:color w:val="auto"/>
    </w:rPr>
  </w:style>
  <w:style w:type="paragraph" w:customStyle="1" w:styleId="Tabletext-white">
    <w:name w:val="Table text - white"/>
    <w:basedOn w:val="TableText"/>
    <w:rsid w:val="000B0BC2"/>
    <w:rPr>
      <w:color w:val="FFFFFF"/>
    </w:rPr>
  </w:style>
  <w:style w:type="paragraph" w:customStyle="1" w:styleId="Tabletextcolumnheadings">
    <w:name w:val="Table text column headings"/>
    <w:basedOn w:val="Normal"/>
    <w:rsid w:val="000B0BC2"/>
    <w:pPr>
      <w:widowControl w:val="0"/>
      <w:tabs>
        <w:tab w:val="left" w:pos="1080"/>
      </w:tabs>
      <w:suppressAutoHyphens/>
      <w:autoSpaceDE w:val="0"/>
      <w:autoSpaceDN w:val="0"/>
      <w:adjustRightInd w:val="0"/>
      <w:spacing w:before="120"/>
      <w:ind w:left="0" w:firstLine="0"/>
      <w:jc w:val="center"/>
      <w:textAlignment w:val="center"/>
    </w:pPr>
    <w:rPr>
      <w:rFonts w:cs="AvenirLT-Heavy"/>
      <w:szCs w:val="20"/>
    </w:rPr>
  </w:style>
  <w:style w:type="character" w:styleId="FollowedHyperlink">
    <w:name w:val="FollowedHyperlink"/>
    <w:basedOn w:val="DefaultParagraphFont"/>
    <w:uiPriority w:val="99"/>
    <w:semiHidden/>
    <w:unhideWhenUsed/>
    <w:rsid w:val="00303AB7"/>
    <w:rPr>
      <w:color w:val="800080"/>
      <w:u w:val="single"/>
    </w:rPr>
  </w:style>
  <w:style w:type="paragraph" w:customStyle="1" w:styleId="Test-MultChoice">
    <w:name w:val="Test-MultChoice"/>
    <w:basedOn w:val="Normal"/>
    <w:rsid w:val="000B0BC2"/>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StyleTabletextcolumnheadings">
    <w:name w:val="Style Table text column headings"/>
    <w:basedOn w:val="Tabletextcolumnheadings"/>
    <w:autoRedefine/>
    <w:rsid w:val="000B0BC2"/>
    <w:rPr>
      <w:rFonts w:cs="Times New Roman"/>
    </w:rPr>
  </w:style>
  <w:style w:type="paragraph" w:customStyle="1" w:styleId="Tabletextcolumnheading">
    <w:name w:val="Table text column heading"/>
    <w:basedOn w:val="Tabletextcolumnheadings"/>
    <w:autoRedefine/>
    <w:rsid w:val="000B0BC2"/>
    <w:pPr>
      <w:spacing w:line="240" w:lineRule="auto"/>
    </w:pPr>
    <w:rPr>
      <w:rFonts w:cs="Times New Roman"/>
    </w:rPr>
  </w:style>
  <w:style w:type="paragraph" w:customStyle="1" w:styleId="codeindent1">
    <w:name w:val="code indent 1"/>
    <w:basedOn w:val="code"/>
    <w:rsid w:val="00D16FD9"/>
    <w:pPr>
      <w:ind w:left="720"/>
    </w:pPr>
  </w:style>
  <w:style w:type="paragraph" w:customStyle="1" w:styleId="codeindent2">
    <w:name w:val="code indent 2"/>
    <w:basedOn w:val="code"/>
    <w:rsid w:val="00D16FD9"/>
    <w:pPr>
      <w:ind w:left="1440"/>
    </w:pPr>
  </w:style>
  <w:style w:type="character" w:customStyle="1" w:styleId="codechar">
    <w:name w:val="code char"/>
    <w:basedOn w:val="DefaultParagraphFont"/>
    <w:rsid w:val="00D16FD9"/>
    <w:rPr>
      <w:rFonts w:ascii="Courier" w:hAnsi="Courier"/>
      <w:sz w:val="20"/>
    </w:rPr>
  </w:style>
  <w:style w:type="paragraph" w:customStyle="1" w:styleId="TableHeadingsBlack">
    <w:name w:val="Table Headings Black"/>
    <w:basedOn w:val="TableHeadings"/>
    <w:autoRedefine/>
    <w:rsid w:val="00D16FD9"/>
    <w:rPr>
      <w:color w:val="000000"/>
    </w:rPr>
  </w:style>
  <w:style w:type="table" w:styleId="TableGrid">
    <w:name w:val="Table Grid"/>
    <w:basedOn w:val="TableNormal"/>
    <w:rsid w:val="00D16FD9"/>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tivityHead">
    <w:name w:val="Activity Head"/>
    <w:basedOn w:val="Normal"/>
    <w:autoRedefine/>
    <w:rsid w:val="00D16FD9"/>
    <w:pPr>
      <w:widowControl w:val="0"/>
      <w:suppressAutoHyphens/>
      <w:autoSpaceDE w:val="0"/>
      <w:autoSpaceDN w:val="0"/>
      <w:adjustRightInd w:val="0"/>
      <w:ind w:left="0" w:firstLine="0"/>
      <w:textAlignment w:val="center"/>
    </w:pPr>
    <w:rPr>
      <w:rFonts w:cs="Courier New"/>
      <w:b/>
      <w:bCs/>
      <w:color w:val="27448B"/>
      <w:szCs w:val="32"/>
    </w:rPr>
  </w:style>
  <w:style w:type="table" w:customStyle="1" w:styleId="LightShading-Accent11">
    <w:name w:val="Light Shading - Accent 11"/>
    <w:aliases w:val="Student / Teacher Resource Table"/>
    <w:basedOn w:val="TableNormal"/>
    <w:uiPriority w:val="60"/>
    <w:rsid w:val="00D16FD9"/>
    <w:rPr>
      <w:color w:val="000000"/>
    </w:rPr>
    <w:tblPr>
      <w:tblStyleRow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Mar>
        <w:top w:w="144" w:type="dxa"/>
        <w:left w:w="144" w:type="dxa"/>
        <w:bottom w:w="144" w:type="dxa"/>
        <w:right w:w="144" w:type="dxa"/>
      </w:tcMar>
    </w:tcPr>
    <w:tblStylePr w:type="firstRow">
      <w:pPr>
        <w:spacing w:before="0" w:after="0" w:line="240" w:lineRule="auto"/>
      </w:pPr>
      <w:rPr>
        <w:b/>
        <w:bCs/>
        <w:color w:val="FFFFFF" w:themeColor="accent6"/>
      </w:rPr>
      <w:tblPr/>
      <w:tcPr>
        <w:shd w:val="clear" w:color="auto" w:fill="336699"/>
      </w:tcPr>
    </w:tblStylePr>
    <w:tblStylePr w:type="lastRow">
      <w:pPr>
        <w:spacing w:before="0" w:after="0" w:line="240" w:lineRule="auto"/>
      </w:pPr>
      <w:rPr>
        <w:b/>
        <w:bCs/>
      </w:rPr>
      <w:tblPr/>
      <w:tcPr>
        <w:tcBorders>
          <w:top w:val="single" w:sz="8" w:space="0" w:color="27448B" w:themeColor="accent1"/>
          <w:left w:val="nil"/>
          <w:bottom w:val="single" w:sz="8" w:space="0" w:color="27448B" w:themeColor="accent1"/>
          <w:right w:val="nil"/>
          <w:insideH w:val="nil"/>
          <w:insideV w:val="nil"/>
        </w:tcBorders>
      </w:tcPr>
    </w:tblStylePr>
    <w:tblStylePr w:type="firstCol">
      <w:rPr>
        <w:b/>
        <w:bCs/>
      </w:rPr>
    </w:tblStylePr>
    <w:tblStylePr w:type="lastCol">
      <w:rPr>
        <w:b/>
        <w:bCs/>
      </w:rPr>
    </w:tblStylePr>
    <w:tblStylePr w:type="band1Horz">
      <w:tblPr/>
      <w:tcPr>
        <w:shd w:val="clear" w:color="auto" w:fill="CADCEE" w:themeFill="background2"/>
      </w:tcPr>
    </w:tblStylePr>
    <w:tblStylePr w:type="band2Horz">
      <w:tblPr/>
      <w:tcPr>
        <w:shd w:val="clear" w:color="auto" w:fill="FFFFFF" w:themeFill="background1"/>
      </w:tcPr>
    </w:tblStylePr>
  </w:style>
  <w:style w:type="paragraph" w:customStyle="1" w:styleId="Style1">
    <w:name w:val="Style1"/>
    <w:basedOn w:val="BL"/>
    <w:rsid w:val="00D16FD9"/>
  </w:style>
  <w:style w:type="paragraph" w:customStyle="1" w:styleId="BL-sub">
    <w:name w:val="BL-sub"/>
    <w:basedOn w:val="BL"/>
    <w:qFormat/>
    <w:rsid w:val="00D16FD9"/>
    <w:pPr>
      <w:numPr>
        <w:numId w:val="39"/>
      </w:numPr>
      <w:ind w:left="1008"/>
    </w:pPr>
  </w:style>
  <w:style w:type="paragraph" w:customStyle="1" w:styleId="Presentationtext">
    <w:name w:val="Presentation text"/>
    <w:basedOn w:val="BodyText"/>
    <w:rsid w:val="00D16FD9"/>
    <w:rPr>
      <w:sz w:val="18"/>
    </w:rPr>
  </w:style>
  <w:style w:type="paragraph" w:customStyle="1" w:styleId="TableBL">
    <w:name w:val="Table BL"/>
    <w:basedOn w:val="BL"/>
    <w:autoRedefine/>
    <w:qFormat/>
    <w:rsid w:val="00D16FD9"/>
    <w:pPr>
      <w:tabs>
        <w:tab w:val="left" w:pos="360"/>
      </w:tabs>
      <w:spacing w:before="0" w:after="80"/>
      <w:ind w:left="360"/>
    </w:pPr>
  </w:style>
  <w:style w:type="paragraph" w:customStyle="1" w:styleId="TableIndent">
    <w:name w:val="Table Indent"/>
    <w:basedOn w:val="Indent"/>
    <w:autoRedefine/>
    <w:qFormat/>
    <w:rsid w:val="00D16FD9"/>
    <w:pPr>
      <w:ind w:left="360"/>
    </w:pPr>
    <w:rPr>
      <w:rFonts w:cs="Courier New"/>
      <w:szCs w:val="20"/>
    </w:rPr>
  </w:style>
  <w:style w:type="paragraph" w:styleId="Revision">
    <w:name w:val="Revision"/>
    <w:hidden/>
    <w:uiPriority w:val="99"/>
    <w:semiHidden/>
    <w:rsid w:val="00892246"/>
    <w:rPr>
      <w:rFonts w:ascii="Arial" w:hAnsi="Arial"/>
      <w:szCs w:val="24"/>
    </w:rPr>
  </w:style>
  <w:style w:type="character" w:customStyle="1" w:styleId="FooterChar">
    <w:name w:val="Footer Char"/>
    <w:basedOn w:val="DefaultParagraphFont"/>
    <w:link w:val="Footer"/>
    <w:uiPriority w:val="99"/>
    <w:rsid w:val="00577D41"/>
    <w:rPr>
      <w:rFonts w:ascii="Arial" w:hAnsi="Arial"/>
      <w:sz w:val="16"/>
      <w:szCs w:val="24"/>
    </w:rPr>
  </w:style>
  <w:style w:type="character" w:styleId="PageNumber">
    <w:name w:val="page number"/>
    <w:basedOn w:val="DefaultParagraphFont"/>
    <w:uiPriority w:val="99"/>
    <w:unhideWhenUsed/>
    <w:rsid w:val="00577D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ather\AppData\Roaming\Microsoft\Templates\Teacher%20Resource%20Template_013113.dotx" TargetMode="External"/></Relationships>
</file>

<file path=word/theme/theme1.xml><?xml version="1.0" encoding="utf-8"?>
<a:theme xmlns:a="http://schemas.openxmlformats.org/drawingml/2006/main" name="Office Theme">
  <a:themeElements>
    <a:clrScheme name="NAF">
      <a:dk1>
        <a:srgbClr val="000080"/>
      </a:dk1>
      <a:lt1>
        <a:sysClr val="window" lastClr="FFFFFF"/>
      </a:lt1>
      <a:dk2>
        <a:srgbClr val="003399"/>
      </a:dk2>
      <a:lt2>
        <a:srgbClr val="CADCEE"/>
      </a:lt2>
      <a:accent1>
        <a:srgbClr val="27448B"/>
      </a:accent1>
      <a:accent2>
        <a:srgbClr val="CADCEE"/>
      </a:accent2>
      <a:accent3>
        <a:srgbClr val="4D89C5"/>
      </a:accent3>
      <a:accent4>
        <a:srgbClr val="FFFFFF"/>
      </a:accent4>
      <a:accent5>
        <a:srgbClr val="FFFFFF"/>
      </a:accent5>
      <a:accent6>
        <a:srgbClr val="FFFFFF"/>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Teacher Resource Template_013113.dotx</Template>
  <TotalTime>5</TotalTime>
  <Pages>4</Pages>
  <Words>1106</Words>
  <Characters>6307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Lesson 16</vt:lpstr>
    </vt:vector>
  </TitlesOfParts>
  <Company/>
  <LinksUpToDate>false</LinksUpToDate>
  <CharactersWithSpaces>7399</CharactersWithSpaces>
  <SharedDoc>false</SharedDoc>
  <HLinks>
    <vt:vector size="18" baseType="variant">
      <vt:variant>
        <vt:i4>4980742</vt:i4>
      </vt:variant>
      <vt:variant>
        <vt:i4>6</vt:i4>
      </vt:variant>
      <vt:variant>
        <vt:i4>0</vt:i4>
      </vt:variant>
      <vt:variant>
        <vt:i4>5</vt:i4>
      </vt:variant>
      <vt:variant>
        <vt:lpwstr>http://www.frozennorth.org/C2033738331/E20060713165334/index.html</vt:lpwstr>
      </vt:variant>
      <vt:variant>
        <vt:lpwstr/>
      </vt:variant>
      <vt:variant>
        <vt:i4>7405595</vt:i4>
      </vt:variant>
      <vt:variant>
        <vt:i4>3</vt:i4>
      </vt:variant>
      <vt:variant>
        <vt:i4>0</vt:i4>
      </vt:variant>
      <vt:variant>
        <vt:i4>5</vt:i4>
      </vt:variant>
      <vt:variant>
        <vt:lpwstr>http://www.associatedcontent.com/article/5197/what_makes_a_good_video_game.html</vt:lpwstr>
      </vt:variant>
      <vt:variant>
        <vt:lpwstr/>
      </vt:variant>
      <vt:variant>
        <vt:i4>6094963</vt:i4>
      </vt:variant>
      <vt:variant>
        <vt:i4>0</vt:i4>
      </vt:variant>
      <vt:variant>
        <vt:i4>0</vt:i4>
      </vt:variant>
      <vt:variant>
        <vt:i4>5</vt:i4>
      </vt:variant>
      <vt:variant>
        <vt:lpwstr>http://en.wikipedia.org/w/index.php?title=Color_grading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Christine Rodriguez</cp:lastModifiedBy>
  <cp:revision>3</cp:revision>
  <cp:lastPrinted>2007-08-02T22:15:00Z</cp:lastPrinted>
  <dcterms:created xsi:type="dcterms:W3CDTF">2014-11-19T00:11:00Z</dcterms:created>
  <dcterms:modified xsi:type="dcterms:W3CDTF">2021-08-11T13:17:00Z</dcterms:modified>
</cp:coreProperties>
</file>