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2FA38" w14:textId="77777777" w:rsidR="00307D2E" w:rsidRPr="0016704E" w:rsidRDefault="00307D2E" w:rsidP="00307D2E">
      <w:pPr>
        <w:pStyle w:val="CourseName"/>
      </w:pPr>
      <w:r>
        <w:t>AOHS Health Careers Exploration</w:t>
      </w:r>
    </w:p>
    <w:p w14:paraId="5C5624C9" w14:textId="77777777" w:rsidR="00307D2E" w:rsidRPr="0016704E" w:rsidRDefault="00307D2E" w:rsidP="00307D2E">
      <w:pPr>
        <w:pStyle w:val="LessonNo"/>
      </w:pPr>
      <w:r w:rsidRPr="008C18FC">
        <w:t>Lesson</w:t>
      </w:r>
      <w:r>
        <w:t xml:space="preserve"> </w:t>
      </w:r>
      <w:r w:rsidR="0094126F">
        <w:t>7</w:t>
      </w:r>
    </w:p>
    <w:p w14:paraId="6FCE2954" w14:textId="77777777" w:rsidR="00307D2E" w:rsidRPr="008C18FC" w:rsidRDefault="00307D2E" w:rsidP="00307D2E">
      <w:pPr>
        <w:pStyle w:val="LessonTitle"/>
      </w:pPr>
      <w:r>
        <w:t>Visiting the Doctor</w:t>
      </w:r>
    </w:p>
    <w:p w14:paraId="53147473" w14:textId="77777777" w:rsidR="00307D2E" w:rsidRPr="00B31566" w:rsidRDefault="00B84E20" w:rsidP="00CB02D4">
      <w:pPr>
        <w:pStyle w:val="BodyText"/>
      </w:pPr>
      <w:r w:rsidRPr="00B31566">
        <w:t xml:space="preserve">In this lesson students learn about the roles and responsibilities of health care professionals who work in a doctor’s office, and they </w:t>
      </w:r>
      <w:r w:rsidR="00A53CDA">
        <w:t>talk</w:t>
      </w:r>
      <w:r w:rsidR="00A53CDA" w:rsidRPr="00B31566">
        <w:t xml:space="preserve"> </w:t>
      </w:r>
      <w:r w:rsidR="003042EF" w:rsidRPr="00B31566">
        <w:t xml:space="preserve">with </w:t>
      </w:r>
      <w:r w:rsidRPr="00B31566">
        <w:t xml:space="preserve">a guest speaker who works in a doctor’s office. They also learn </w:t>
      </w:r>
      <w:r w:rsidR="00C51300" w:rsidRPr="00B31566">
        <w:t xml:space="preserve">how to take vital signs. </w:t>
      </w:r>
      <w:r w:rsidRPr="00B31566">
        <w:t xml:space="preserve">Students learn the distinction between primary, secondary, and tertiary care, and the roles of physician specialists. </w:t>
      </w:r>
      <w:r w:rsidR="007F2A9B" w:rsidRPr="00B31566">
        <w:t xml:space="preserve">They then use what they have learned to articulate the roles of various professionals during a patient’s visit to a doctor’s office. </w:t>
      </w:r>
      <w:r w:rsidRPr="00B31566">
        <w:t>For their culminating project, they prepare to interview health care professionals.</w:t>
      </w:r>
    </w:p>
    <w:p w14:paraId="52C44036" w14:textId="77777777" w:rsidR="00307D2E" w:rsidRPr="00CB02D4" w:rsidRDefault="00307D2E" w:rsidP="00E21513">
      <w:pPr>
        <w:pStyle w:val="BodyTextBold"/>
      </w:pPr>
      <w:r w:rsidRPr="00CB02D4">
        <w:t xml:space="preserve">Advance </w:t>
      </w:r>
      <w:r w:rsidR="00D442D4" w:rsidRPr="00D442D4">
        <w:t>Preparation</w:t>
      </w:r>
    </w:p>
    <w:p w14:paraId="4DE028B0" w14:textId="648944BB" w:rsidR="001708E3" w:rsidRDefault="001708E3" w:rsidP="001708E3">
      <w:pPr>
        <w:pStyle w:val="BL"/>
      </w:pPr>
      <w:r w:rsidRPr="001708E3">
        <w:t xml:space="preserve">Your students may need </w:t>
      </w:r>
      <w:r w:rsidR="002A6A53">
        <w:t>to review</w:t>
      </w:r>
      <w:r w:rsidRPr="001708E3">
        <w:t xml:space="preserve"> prerequisite science vocabulary for this lesson. </w:t>
      </w:r>
      <w:r w:rsidR="002A6A53">
        <w:t>Provide vocabulary support using</w:t>
      </w:r>
      <w:r w:rsidRPr="001708E3">
        <w:t xml:space="preserve"> Teacher Resource </w:t>
      </w:r>
      <w:r w:rsidR="0094126F">
        <w:t>7</w:t>
      </w:r>
      <w:r>
        <w:t>.</w:t>
      </w:r>
      <w:r w:rsidR="00722D4D">
        <w:t>8</w:t>
      </w:r>
      <w:r w:rsidRPr="001708E3">
        <w:t xml:space="preserve">, Vocabulary Support: Terms to Know for the Lesson (separate PowerPoint file). Depending on your </w:t>
      </w:r>
      <w:r w:rsidR="002A6A53">
        <w:t>preferences</w:t>
      </w:r>
      <w:r w:rsidRPr="001708E3">
        <w:t xml:space="preserve"> and the needs of your students, you can present the slides using an LCD projector and discuss the meaning of each term, print the slides as miniposters and hang them in the classroom for students to view as necessary, or print </w:t>
      </w:r>
      <w:r w:rsidR="00692BD0">
        <w:t>four</w:t>
      </w:r>
      <w:r w:rsidRPr="001708E3">
        <w:t xml:space="preserve"> to </w:t>
      </w:r>
      <w:r w:rsidR="00692BD0">
        <w:t>six</w:t>
      </w:r>
      <w:r w:rsidRPr="001708E3">
        <w:t xml:space="preserve"> slides on a page and give copies to students who need extra help with vocabulary.</w:t>
      </w:r>
    </w:p>
    <w:p w14:paraId="2B85D64F" w14:textId="57A128A9" w:rsidR="00094924" w:rsidRDefault="00094924" w:rsidP="00B31566">
      <w:pPr>
        <w:pStyle w:val="BL"/>
      </w:pPr>
      <w:r w:rsidRPr="00B31566">
        <w:t xml:space="preserve">Before </w:t>
      </w:r>
      <w:r w:rsidR="00CB02D4">
        <w:t>C</w:t>
      </w:r>
      <w:r w:rsidR="00CB02D4" w:rsidRPr="00B31566">
        <w:t xml:space="preserve">lass </w:t>
      </w:r>
      <w:r w:rsidR="00CB02D4">
        <w:t>P</w:t>
      </w:r>
      <w:r w:rsidR="00CB02D4" w:rsidRPr="00B31566">
        <w:t xml:space="preserve">eriod </w:t>
      </w:r>
      <w:r w:rsidRPr="00B31566">
        <w:t xml:space="preserve">2, assemble the equipment for </w:t>
      </w:r>
      <w:r w:rsidR="00BE6B18">
        <w:t>groups of four students each</w:t>
      </w:r>
      <w:r w:rsidRPr="00B31566">
        <w:t xml:space="preserve"> to take vital signs</w:t>
      </w:r>
      <w:r w:rsidR="00BE6B18">
        <w:t>:</w:t>
      </w:r>
      <w:r w:rsidR="00BE6B18" w:rsidRPr="00BE6B18">
        <w:t xml:space="preserve"> </w:t>
      </w:r>
      <w:r w:rsidR="00BE6B18">
        <w:t>watch with second hand, disposable exam gloves, clinical electronic thermometer, oral sheaths for thermometer, and digital blood pressure monitor (sphygmomanometer)</w:t>
      </w:r>
      <w:r w:rsidRPr="00B31566">
        <w:t xml:space="preserve">. </w:t>
      </w:r>
    </w:p>
    <w:p w14:paraId="487B5D88" w14:textId="5CA1BAD0" w:rsidR="00A26C7A" w:rsidRDefault="00A53CDA">
      <w:pPr>
        <w:pStyle w:val="BL"/>
      </w:pPr>
      <w:r>
        <w:t xml:space="preserve">In Class Period </w:t>
      </w:r>
      <w:r w:rsidR="001708E3">
        <w:t>4</w:t>
      </w:r>
      <w:r w:rsidR="00930976">
        <w:t>,</w:t>
      </w:r>
      <w:r>
        <w:t xml:space="preserve"> </w:t>
      </w:r>
      <w:r w:rsidR="0089301D">
        <w:t>each student will need a computer</w:t>
      </w:r>
      <w:r>
        <w:t xml:space="preserve"> with Internet access</w:t>
      </w:r>
      <w:r w:rsidR="00692BD0">
        <w:t xml:space="preserve"> to conduct research</w:t>
      </w:r>
      <w:r>
        <w:t>.</w:t>
      </w:r>
    </w:p>
    <w:p w14:paraId="3FBFF329" w14:textId="4388B6CC" w:rsidR="003F471F" w:rsidRDefault="00B84E20" w:rsidP="00B31566">
      <w:pPr>
        <w:pStyle w:val="BL"/>
      </w:pPr>
      <w:r>
        <w:t xml:space="preserve">Before </w:t>
      </w:r>
      <w:r w:rsidR="00CB02D4">
        <w:t>C</w:t>
      </w:r>
      <w:r>
        <w:t xml:space="preserve">lass </w:t>
      </w:r>
      <w:r w:rsidR="00CB02D4">
        <w:t>P</w:t>
      </w:r>
      <w:r>
        <w:t xml:space="preserve">eriod </w:t>
      </w:r>
      <w:r w:rsidR="001708E3">
        <w:t>5</w:t>
      </w:r>
      <w:r>
        <w:t>, a</w:t>
      </w:r>
      <w:r w:rsidR="00D72B69">
        <w:t xml:space="preserve">rrange for a </w:t>
      </w:r>
      <w:r w:rsidR="00E1102E">
        <w:t>health</w:t>
      </w:r>
      <w:r w:rsidR="00C51300">
        <w:t xml:space="preserve"> </w:t>
      </w:r>
      <w:r w:rsidR="00E1102E">
        <w:t>care professional who works in a doctor’s office</w:t>
      </w:r>
      <w:r w:rsidR="00D72B69">
        <w:t xml:space="preserve"> to speak to the class. </w:t>
      </w:r>
      <w:r w:rsidR="00E1102E">
        <w:t xml:space="preserve">The </w:t>
      </w:r>
      <w:r w:rsidR="00C51300">
        <w:t>speaker</w:t>
      </w:r>
      <w:r w:rsidR="00E1102E">
        <w:t xml:space="preserve"> </w:t>
      </w:r>
      <w:r w:rsidR="00B06616">
        <w:t xml:space="preserve">can </w:t>
      </w:r>
      <w:r w:rsidR="00E1102E">
        <w:t xml:space="preserve">be a physician but can also be anyone who plays a professional role in a doctor’s office, including a medical assistant or a nurse practitioner. </w:t>
      </w:r>
      <w:r w:rsidR="00D72B69">
        <w:t>(Th</w:t>
      </w:r>
      <w:r w:rsidR="00E1102E">
        <w:t>e class visit</w:t>
      </w:r>
      <w:r w:rsidR="00D72B69">
        <w:t xml:space="preserve"> can be either in person or remote</w:t>
      </w:r>
      <w:r w:rsidR="00930976">
        <w:t>,</w:t>
      </w:r>
      <w:r w:rsidR="00D72B69">
        <w:t xml:space="preserve"> using</w:t>
      </w:r>
      <w:r w:rsidR="00F75C39">
        <w:t xml:space="preserve"> a technology such as</w:t>
      </w:r>
      <w:r w:rsidR="00D72B69">
        <w:t xml:space="preserve"> Skype or Google video chat.)</w:t>
      </w:r>
      <w:r w:rsidR="0053484E">
        <w:t xml:space="preserve"> </w:t>
      </w:r>
    </w:p>
    <w:p w14:paraId="41E0540C" w14:textId="77777777" w:rsidR="00D72B69" w:rsidRDefault="003F471F" w:rsidP="00B31566">
      <w:pPr>
        <w:pStyle w:val="BL"/>
      </w:pPr>
      <w:r>
        <w:t xml:space="preserve">Before </w:t>
      </w:r>
      <w:r w:rsidR="00CB02D4">
        <w:t>C</w:t>
      </w:r>
      <w:r w:rsidR="00B84E20">
        <w:t xml:space="preserve">lass </w:t>
      </w:r>
      <w:r w:rsidR="00CB02D4">
        <w:t>P</w:t>
      </w:r>
      <w:r w:rsidR="00B84E20">
        <w:t xml:space="preserve">eriod </w:t>
      </w:r>
      <w:r w:rsidR="001708E3">
        <w:t>6</w:t>
      </w:r>
      <w:r w:rsidR="00B84E20">
        <w:t>,</w:t>
      </w:r>
      <w:r>
        <w:t xml:space="preserve"> assemble a list of health care professionals who</w:t>
      </w:r>
      <w:r w:rsidR="00CB02D4">
        <w:t>m</w:t>
      </w:r>
      <w:r>
        <w:t xml:space="preserve"> students </w:t>
      </w:r>
      <w:r w:rsidR="00CB02D4">
        <w:t xml:space="preserve">can </w:t>
      </w:r>
      <w:r>
        <w:t>contact for interviews</w:t>
      </w:r>
      <w:r w:rsidR="00B84E20">
        <w:t xml:space="preserve"> for their culminating project</w:t>
      </w:r>
      <w:r w:rsidR="00D906CE">
        <w:t xml:space="preserve">. </w:t>
      </w:r>
      <w:r w:rsidR="00930976">
        <w:t xml:space="preserve">You will need to give students contact information for these professionals during this lesson. </w:t>
      </w:r>
      <w:r w:rsidR="007F2A9B">
        <w:t>You</w:t>
      </w:r>
      <w:r w:rsidR="00B84E20">
        <w:t xml:space="preserve"> may </w:t>
      </w:r>
      <w:r w:rsidR="007F2A9B">
        <w:t xml:space="preserve">also </w:t>
      </w:r>
      <w:r w:rsidR="00B84E20">
        <w:t>wish to assemble</w:t>
      </w:r>
      <w:r>
        <w:t xml:space="preserve"> resources that can help students locate additional contacts. You </w:t>
      </w:r>
      <w:r w:rsidR="002413C1">
        <w:t>may</w:t>
      </w:r>
      <w:r>
        <w:t xml:space="preserve"> want to tailor your list based on the diseases the groups in your class have chosen</w:t>
      </w:r>
      <w:r w:rsidR="002413C1">
        <w:t xml:space="preserve"> for their culminating projects</w:t>
      </w:r>
      <w:r>
        <w:t xml:space="preserve">. </w:t>
      </w:r>
    </w:p>
    <w:p w14:paraId="56051644" w14:textId="77777777" w:rsidR="00D72B69" w:rsidRDefault="00D72B69" w:rsidP="00CB02D4">
      <w:pPr>
        <w:pStyle w:val="BodyText"/>
      </w:pPr>
      <w:r>
        <w:t xml:space="preserve">This lesson is expected to take </w:t>
      </w:r>
      <w:r w:rsidR="001708E3">
        <w:t>6</w:t>
      </w:r>
      <w:r w:rsidR="00AD255B">
        <w:t xml:space="preserve"> </w:t>
      </w:r>
      <w:r>
        <w:t>class periods.</w:t>
      </w:r>
    </w:p>
    <w:p w14:paraId="1C341A9A" w14:textId="77777777" w:rsidR="00307D2E" w:rsidRPr="0016704E" w:rsidRDefault="007E2F77" w:rsidP="00CB02D4">
      <w:pPr>
        <w:pStyle w:val="BodyText"/>
      </w:pPr>
      <w:r>
        <w:rPr>
          <w:noProof/>
        </w:rPr>
        <w:drawing>
          <wp:inline distT="0" distB="0" distL="0" distR="0" wp14:anchorId="7583CE64" wp14:editId="5C91C8A3">
            <wp:extent cx="5486400" cy="1371600"/>
            <wp:effectExtent l="0" t="0" r="0" b="0"/>
            <wp:docPr id="3" name="Picture 3" descr="C:\Users\Cynthy\Documents\Pearson Foundation\2013 rewrites\Health Careers Rewrite 2013\timelines\timeline_HealthCareer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ynthy\Documents\Pearson Foundation\2013 rewrites\Health Careers Rewrite 2013\timelines\timeline_HealthCareers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15ED4F01" w14:textId="77777777" w:rsidR="00307D2E" w:rsidRPr="008C18FC" w:rsidRDefault="00307D2E" w:rsidP="00307D2E">
      <w:pPr>
        <w:pStyle w:val="H1"/>
      </w:pPr>
      <w:r w:rsidRPr="008C18FC">
        <w:lastRenderedPageBreak/>
        <w:t>Lesson Framework</w:t>
      </w:r>
    </w:p>
    <w:p w14:paraId="4BFC90A9" w14:textId="77777777" w:rsidR="00307D2E" w:rsidRPr="0016704E" w:rsidRDefault="00307D2E" w:rsidP="00307D2E">
      <w:pPr>
        <w:pStyle w:val="H2"/>
      </w:pPr>
      <w:r w:rsidRPr="0016704E">
        <w:t>Learning Objectives</w:t>
      </w:r>
    </w:p>
    <w:p w14:paraId="33467F2F" w14:textId="77777777" w:rsidR="00307D2E" w:rsidRPr="0016704E" w:rsidRDefault="00307D2E" w:rsidP="00CB02D4">
      <w:pPr>
        <w:pStyle w:val="BodyText"/>
      </w:pPr>
      <w:r w:rsidRPr="0016704E">
        <w:t>Each student will:</w:t>
      </w:r>
    </w:p>
    <w:p w14:paraId="3289F51B" w14:textId="77777777" w:rsidR="00307D2E" w:rsidRDefault="00307D2E" w:rsidP="00B31566">
      <w:pPr>
        <w:pStyle w:val="BL"/>
      </w:pPr>
      <w:r>
        <w:t>Demonstrate the ability to interact professionally with medical practitioners</w:t>
      </w:r>
    </w:p>
    <w:p w14:paraId="718CEE23" w14:textId="77777777" w:rsidR="00307D2E" w:rsidRDefault="00307D2E" w:rsidP="00B31566">
      <w:pPr>
        <w:pStyle w:val="BL"/>
      </w:pPr>
      <w:r>
        <w:t>Identify and compare duties, responsibilities, and educational requirements of diverse caregivers who provide primary care</w:t>
      </w:r>
      <w:r w:rsidR="00B91386">
        <w:t>*</w:t>
      </w:r>
    </w:p>
    <w:p w14:paraId="4698B30B" w14:textId="77777777" w:rsidR="00307D2E" w:rsidRDefault="00307D2E" w:rsidP="00B31566">
      <w:pPr>
        <w:pStyle w:val="BL"/>
      </w:pPr>
      <w:r>
        <w:t>Explain the differences between primary, secondary, and tertiary care</w:t>
      </w:r>
    </w:p>
    <w:p w14:paraId="6B19906C" w14:textId="77777777" w:rsidR="00307D2E" w:rsidRPr="00CF75AA" w:rsidRDefault="00307D2E" w:rsidP="00B31566">
      <w:pPr>
        <w:pStyle w:val="BL"/>
      </w:pPr>
      <w:r>
        <w:t xml:space="preserve">Categorize </w:t>
      </w:r>
      <w:r w:rsidR="003F22C4">
        <w:t xml:space="preserve">into the five pathways </w:t>
      </w:r>
      <w:r w:rsidR="00CF75AA">
        <w:t xml:space="preserve">the </w:t>
      </w:r>
      <w:r>
        <w:t xml:space="preserve">health careers </w:t>
      </w:r>
      <w:r w:rsidR="00B06616" w:rsidRPr="00CF75AA">
        <w:t xml:space="preserve">of professionals who work </w:t>
      </w:r>
      <w:r w:rsidRPr="00CF75AA">
        <w:t>in a doctor’s office</w:t>
      </w:r>
      <w:r w:rsidR="00B91386">
        <w:t>*</w:t>
      </w:r>
    </w:p>
    <w:p w14:paraId="4EC680DC" w14:textId="77777777" w:rsidR="00307D2E" w:rsidRPr="0016704E" w:rsidRDefault="00307D2E" w:rsidP="00B31566">
      <w:pPr>
        <w:pStyle w:val="BL"/>
      </w:pPr>
      <w:r>
        <w:t>Describe the basic office protocol of a primary care visit and explain the purpose of each step</w:t>
      </w:r>
    </w:p>
    <w:p w14:paraId="304A5B0E" w14:textId="037530B8" w:rsidR="00B91386" w:rsidRDefault="00B91386" w:rsidP="00B91386">
      <w:pPr>
        <w:pStyle w:val="BodyText"/>
      </w:pPr>
      <w:r>
        <w:t>*This is one of the 16 key learning objectives assessed by the NAFTrack Ce</w:t>
      </w:r>
      <w:r w:rsidR="00563FA3">
        <w:t>rtification e</w:t>
      </w:r>
      <w:r w:rsidR="00110704">
        <w:t>nd-of-</w:t>
      </w:r>
      <w:r w:rsidR="00563FA3">
        <w:t>c</w:t>
      </w:r>
      <w:r w:rsidR="00110704">
        <w:t xml:space="preserve">ourse </w:t>
      </w:r>
      <w:r>
        <w:t>exam for this course.</w:t>
      </w:r>
    </w:p>
    <w:p w14:paraId="2F93E77A" w14:textId="77777777" w:rsidR="007C63A3" w:rsidRDefault="00307D2E" w:rsidP="00B013FE">
      <w:pPr>
        <w:pStyle w:val="H2"/>
      </w:pPr>
      <w:r w:rsidRPr="0016704E">
        <w:t>Academic Standards</w:t>
      </w:r>
    </w:p>
    <w:p w14:paraId="5824006C" w14:textId="77777777" w:rsidR="007C63A3" w:rsidRDefault="0053484E" w:rsidP="00B013FE">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692BD0">
        <w:t xml:space="preserve"> of the course materials</w:t>
      </w:r>
      <w:r>
        <w:t>).</w:t>
      </w:r>
    </w:p>
    <w:p w14:paraId="7831058C" w14:textId="77777777" w:rsidR="00BD5B46" w:rsidRDefault="00BD5B46" w:rsidP="00B31566">
      <w:pPr>
        <w:pStyle w:val="BL"/>
      </w:pPr>
      <w:r>
        <w:t>Apply speaking and active listening skills (National Healthcare Foundation Standards 2011, Standard 2.15)</w:t>
      </w:r>
    </w:p>
    <w:p w14:paraId="0BAED5A8" w14:textId="77777777" w:rsidR="00BD5B46" w:rsidRDefault="00BD5B46" w:rsidP="00B31566">
      <w:pPr>
        <w:pStyle w:val="BL"/>
      </w:pPr>
      <w:r w:rsidRPr="00693159">
        <w:t xml:space="preserve">Recognize elements of written and electronic communication (spelling, grammar, and formatting) (National </w:t>
      </w:r>
      <w:r>
        <w:t>Healthcare Foundation Standards</w:t>
      </w:r>
      <w:r w:rsidRPr="00693159">
        <w:t xml:space="preserve"> 2011, Standard 2.31)</w:t>
      </w:r>
    </w:p>
    <w:p w14:paraId="4D474301" w14:textId="77777777" w:rsidR="00BD5B46" w:rsidRDefault="00BD5B46" w:rsidP="00B31566">
      <w:pPr>
        <w:pStyle w:val="BL"/>
      </w:pPr>
      <w:r>
        <w:t>Classify the personal traits and attitudes desirable in a member of the healthcare team (National Healthcare Foundation Standards 2011, Standard 4.11)</w:t>
      </w:r>
    </w:p>
    <w:p w14:paraId="41E26750" w14:textId="77777777" w:rsidR="00BD5B46" w:rsidRDefault="00BD5B46" w:rsidP="00B31566">
      <w:pPr>
        <w:pStyle w:val="BL"/>
      </w:pPr>
      <w:r>
        <w:t>Apply employability skills in healthcare (National Healthcare Foundation Standards 2011, Standard 4.21)</w:t>
      </w:r>
    </w:p>
    <w:p w14:paraId="25A23BC2" w14:textId="77777777" w:rsidR="00BD5B46" w:rsidRDefault="00BD5B46" w:rsidP="00B31566">
      <w:pPr>
        <w:pStyle w:val="BL"/>
      </w:pPr>
      <w:r>
        <w:t>Discuss levels of education, credentialing requirements, and employment trends in healthcare (National Healthcare Foundation Standards 2011, Standard 4.31)</w:t>
      </w:r>
    </w:p>
    <w:p w14:paraId="5BDB5731" w14:textId="77777777" w:rsidR="00BD5B46" w:rsidRDefault="00BD5B46" w:rsidP="00B31566">
      <w:pPr>
        <w:pStyle w:val="BL"/>
      </w:pPr>
      <w:r>
        <w:t>Demonstrate the process for obtaining employment (National Healthcare Foundation Standards 2011, Standard 4.42)</w:t>
      </w:r>
    </w:p>
    <w:p w14:paraId="08ACEB37" w14:textId="77777777" w:rsidR="00BD5B46" w:rsidRDefault="00BD5B46" w:rsidP="00B31566">
      <w:pPr>
        <w:pStyle w:val="BL"/>
      </w:pPr>
      <w:r>
        <w:t>Describe methods of controlling the spread and growth of microorganisms (National Healthcare Foundation Standards 2011, Standard 7.12)</w:t>
      </w:r>
    </w:p>
    <w:p w14:paraId="6CC84C7C" w14:textId="77777777" w:rsidR="00BD5B46" w:rsidRDefault="00BD5B46" w:rsidP="00B31566">
      <w:pPr>
        <w:pStyle w:val="BL"/>
      </w:pPr>
      <w:r>
        <w:t>Understand the roles and responsibilities of team members (National Healthcare Foundation Standards 2011, Standard 8.11)</w:t>
      </w:r>
    </w:p>
    <w:p w14:paraId="5B2B1107" w14:textId="77777777" w:rsidR="00BD5B46" w:rsidRDefault="00BD5B46" w:rsidP="00B31566">
      <w:pPr>
        <w:pStyle w:val="BL"/>
      </w:pPr>
      <w:r>
        <w:t>Recognize characteristics of effective teams (National Healthcare Foundation Standards 2011, Standard 8.12)</w:t>
      </w:r>
    </w:p>
    <w:p w14:paraId="1E392D9C" w14:textId="77777777" w:rsidR="00BD5B46" w:rsidRDefault="00BD5B46" w:rsidP="00B31566">
      <w:pPr>
        <w:pStyle w:val="BL"/>
      </w:pPr>
      <w:r>
        <w:t>Recognize methods for building positive team relationships (National Healthcare Foundation Standards 2011, Standard 8.21)</w:t>
      </w:r>
    </w:p>
    <w:p w14:paraId="12977B03" w14:textId="77777777" w:rsidR="00BD5B46" w:rsidRDefault="00BD5B46" w:rsidP="00B31566">
      <w:pPr>
        <w:pStyle w:val="BL"/>
      </w:pPr>
      <w:r>
        <w:t>Apply procedures for measuring and recording vital signs including the normal ranges (National Healthcare Foundation Standards 2011, Standard 10.11)</w:t>
      </w:r>
    </w:p>
    <w:p w14:paraId="5856E48D" w14:textId="77777777" w:rsidR="0053484E" w:rsidRDefault="0053484E" w:rsidP="00B31566">
      <w:pPr>
        <w:pStyle w:val="BL"/>
      </w:pPr>
      <w:r>
        <w:t>Determine academic subject matter, in addition to high school graduation requirements, necessary for pursuing a health science career (Common Career Technical Core 2012, HL 1)</w:t>
      </w:r>
    </w:p>
    <w:p w14:paraId="188AD37C" w14:textId="77777777" w:rsidR="0053484E" w:rsidRDefault="0053484E" w:rsidP="00B31566">
      <w:pPr>
        <w:pStyle w:val="BL"/>
      </w:pPr>
      <w:r>
        <w:t>Explain the healthcare worker’s role within their department, their organization, and the overall healthcare system (Common Career T</w:t>
      </w:r>
      <w:bookmarkStart w:id="0" w:name="_GoBack"/>
      <w:bookmarkEnd w:id="0"/>
      <w:r>
        <w:t>echnical Core 2012, HL 2)</w:t>
      </w:r>
    </w:p>
    <w:p w14:paraId="20E002DB" w14:textId="77777777" w:rsidR="0053484E" w:rsidRDefault="0053484E" w:rsidP="00B31566">
      <w:pPr>
        <w:pStyle w:val="BL"/>
      </w:pPr>
      <w:r>
        <w:lastRenderedPageBreak/>
        <w:t>Evaluate the roles and responsibilities of individual members as part of the healthcare team and explain their role in promoting the delivery of quality health care (Common Career Technical Core 2012, HL 4)</w:t>
      </w:r>
    </w:p>
    <w:p w14:paraId="4CDA57FC" w14:textId="77777777" w:rsidR="00307D2E" w:rsidRPr="0016704E" w:rsidRDefault="00307D2E" w:rsidP="00307D2E">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307D2E" w:rsidRPr="0016704E" w14:paraId="025ED273" w14:textId="77777777" w:rsidTr="00110704">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6F6E42E0" w14:textId="77777777" w:rsidR="00307D2E" w:rsidRPr="00B31566" w:rsidRDefault="00307D2E" w:rsidP="00B31566">
            <w:pPr>
              <w:pStyle w:val="TableHeadings"/>
            </w:pPr>
            <w:r w:rsidRPr="00B31566">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74086D87" w14:textId="77777777" w:rsidR="00307D2E" w:rsidRPr="0016704E" w:rsidRDefault="00307D2E" w:rsidP="00B31566">
            <w:pPr>
              <w:pStyle w:val="TableHeadings"/>
            </w:pPr>
            <w:r>
              <w:t>Means of Assessment</w:t>
            </w:r>
          </w:p>
        </w:tc>
      </w:tr>
      <w:tr w:rsidR="00307D2E" w:rsidRPr="0016704E" w14:paraId="7AE494D8" w14:textId="77777777" w:rsidTr="00110704">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0ABC49BE" w14:textId="6ED985E6" w:rsidR="00307D2E" w:rsidRPr="00B31566" w:rsidRDefault="00B7298E" w:rsidP="00B31566">
            <w:pPr>
              <w:pStyle w:val="TableText"/>
            </w:pPr>
            <w:r>
              <w:t>Specialist Reference Sheet</w:t>
            </w:r>
            <w:r w:rsidR="00307D2E" w:rsidRPr="00566D4C">
              <w:t xml:space="preserve"> (</w:t>
            </w:r>
            <w:r w:rsidR="004A3F87" w:rsidRPr="00566D4C">
              <w:t xml:space="preserve">Student Resource </w:t>
            </w:r>
            <w:r w:rsidR="0094126F" w:rsidRPr="00566D4C">
              <w:t>7</w:t>
            </w:r>
            <w:r w:rsidR="004A3F87" w:rsidRPr="00566D4C">
              <w:t>.8</w:t>
            </w:r>
            <w:r w:rsidR="00307D2E" w:rsidRPr="00566D4C">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7465A7D5" w14:textId="11090033" w:rsidR="00307D2E" w:rsidRPr="003B3AA2" w:rsidRDefault="004A3F87" w:rsidP="007F30D2">
            <w:pPr>
              <w:pStyle w:val="TableText"/>
            </w:pPr>
            <w:r>
              <w:t>Assessment Criteria</w:t>
            </w:r>
            <w:r w:rsidR="00307D2E" w:rsidRPr="003B3AA2">
              <w:t xml:space="preserve">: </w:t>
            </w:r>
            <w:r>
              <w:t>Specialist Reference Sheet</w:t>
            </w:r>
            <w:r w:rsidR="00307D2E">
              <w:t xml:space="preserve"> (</w:t>
            </w:r>
            <w:r w:rsidR="00307D2E" w:rsidRPr="003B3AA2">
              <w:t xml:space="preserve">Teacher Resource </w:t>
            </w:r>
            <w:r w:rsidR="0094126F">
              <w:t>7</w:t>
            </w:r>
            <w:r>
              <w:t>.</w:t>
            </w:r>
            <w:r w:rsidR="009A057F">
              <w:t>4</w:t>
            </w:r>
            <w:r w:rsidR="00307D2E">
              <w:t>)</w:t>
            </w:r>
          </w:p>
        </w:tc>
      </w:tr>
    </w:tbl>
    <w:p w14:paraId="2E2F2AEA" w14:textId="77777777" w:rsidR="00307D2E" w:rsidRPr="0016704E" w:rsidRDefault="00307D2E" w:rsidP="00307D2E">
      <w:pPr>
        <w:pStyle w:val="H2"/>
      </w:pPr>
      <w:r w:rsidRPr="0016704E">
        <w:t>Prerequisites</w:t>
      </w:r>
    </w:p>
    <w:p w14:paraId="628E2401" w14:textId="77777777" w:rsidR="00307D2E" w:rsidRPr="0016704E" w:rsidRDefault="00094924" w:rsidP="00B31566">
      <w:pPr>
        <w:pStyle w:val="BL"/>
      </w:pPr>
      <w:r>
        <w:t>Knowledge about the five health career pathways</w:t>
      </w:r>
    </w:p>
    <w:p w14:paraId="020821C5" w14:textId="29F2C7EF" w:rsidR="00307D2E" w:rsidRPr="0016704E" w:rsidRDefault="00510CAD" w:rsidP="00B31566">
      <w:pPr>
        <w:pStyle w:val="BL"/>
      </w:pPr>
      <w:r>
        <w:t xml:space="preserve">Knowledge </w:t>
      </w:r>
      <w:r w:rsidR="004A3F87">
        <w:t xml:space="preserve">about professional behavior and dress </w:t>
      </w:r>
      <w:r w:rsidR="00C51300">
        <w:t xml:space="preserve">for </w:t>
      </w:r>
      <w:r w:rsidR="004A3F87">
        <w:t>a guest</w:t>
      </w:r>
      <w:r w:rsidR="003826FD">
        <w:t xml:space="preserve"> </w:t>
      </w:r>
      <w:r w:rsidR="004A3F87">
        <w:t>speaker visit</w:t>
      </w:r>
    </w:p>
    <w:p w14:paraId="0D042928" w14:textId="77777777" w:rsidR="00307D2E" w:rsidRPr="0016704E" w:rsidRDefault="004A3F87" w:rsidP="00B31566">
      <w:pPr>
        <w:pStyle w:val="BL"/>
      </w:pPr>
      <w:r>
        <w:t>Knowledge about the meaning and scope of public health</w:t>
      </w:r>
    </w:p>
    <w:p w14:paraId="73ABABE9" w14:textId="77777777" w:rsidR="00307D2E" w:rsidRPr="0016704E" w:rsidRDefault="00307D2E" w:rsidP="00307D2E">
      <w:pPr>
        <w:pStyle w:val="H1"/>
      </w:pPr>
      <w:r w:rsidRPr="0016704E">
        <w:t xml:space="preserve">Instructional Materials </w:t>
      </w:r>
    </w:p>
    <w:p w14:paraId="1BEF0C50" w14:textId="77777777" w:rsidR="00307D2E" w:rsidRPr="0016704E" w:rsidRDefault="00307D2E" w:rsidP="00307D2E">
      <w:pPr>
        <w:pStyle w:val="H2"/>
      </w:pPr>
      <w:r w:rsidRPr="0016704E">
        <w:t>Teacher Resources</w:t>
      </w:r>
    </w:p>
    <w:p w14:paraId="3CB81B60" w14:textId="77777777" w:rsidR="00307D2E" w:rsidRDefault="00307D2E" w:rsidP="00B31566">
      <w:pPr>
        <w:pStyle w:val="BL"/>
      </w:pPr>
      <w:r>
        <w:t xml:space="preserve">Teacher Resource </w:t>
      </w:r>
      <w:r w:rsidR="0094126F">
        <w:t>7</w:t>
      </w:r>
      <w:r w:rsidR="00307023">
        <w:t>.1</w:t>
      </w:r>
      <w:r>
        <w:t xml:space="preserve">, </w:t>
      </w:r>
      <w:r w:rsidR="00307023">
        <w:t xml:space="preserve">Presentation </w:t>
      </w:r>
      <w:r w:rsidR="00F64688">
        <w:t xml:space="preserve">and </w:t>
      </w:r>
      <w:r w:rsidR="00307023">
        <w:t>Notes: Health Care Professional</w:t>
      </w:r>
      <w:r w:rsidR="00A5642E">
        <w:t>s’</w:t>
      </w:r>
      <w:r w:rsidR="00307023">
        <w:t xml:space="preserve"> Roles in a Doctor’s Office</w:t>
      </w:r>
      <w:r w:rsidR="00F64688">
        <w:t xml:space="preserve"> (includes separate PowerPoint file)</w:t>
      </w:r>
    </w:p>
    <w:p w14:paraId="7DFF0232" w14:textId="77777777" w:rsidR="00942E95" w:rsidRDefault="00942E95" w:rsidP="00B31566">
      <w:pPr>
        <w:pStyle w:val="BL"/>
      </w:pPr>
      <w:r>
        <w:t xml:space="preserve">Teacher Resource 7.2, </w:t>
      </w:r>
      <w:r w:rsidR="00814E5B">
        <w:t>Posters: Hand Washing and Hand Rubbing (separate PDF file).</w:t>
      </w:r>
    </w:p>
    <w:p w14:paraId="3B042D94" w14:textId="77777777" w:rsidR="00307D2E" w:rsidRPr="0016704E" w:rsidRDefault="00307D2E" w:rsidP="00B31566">
      <w:pPr>
        <w:pStyle w:val="BL"/>
      </w:pPr>
      <w:r>
        <w:t xml:space="preserve">Teacher Resource </w:t>
      </w:r>
      <w:r w:rsidR="0094126F">
        <w:t>7</w:t>
      </w:r>
      <w:r w:rsidR="00307023">
        <w:t>.</w:t>
      </w:r>
      <w:r w:rsidR="009929AE">
        <w:t>3</w:t>
      </w:r>
      <w:r w:rsidR="00307023">
        <w:t xml:space="preserve">, </w:t>
      </w:r>
      <w:r w:rsidR="00A5642E">
        <w:t xml:space="preserve">Guide: Guest Speaker </w:t>
      </w:r>
    </w:p>
    <w:p w14:paraId="2A555285" w14:textId="77777777" w:rsidR="00307D2E" w:rsidRPr="0016704E" w:rsidRDefault="00307D2E" w:rsidP="00B31566">
      <w:pPr>
        <w:pStyle w:val="BL"/>
      </w:pPr>
      <w:r>
        <w:t xml:space="preserve">Teacher Resource </w:t>
      </w:r>
      <w:r w:rsidR="0094126F">
        <w:t>7</w:t>
      </w:r>
      <w:r w:rsidR="00307023">
        <w:t>.</w:t>
      </w:r>
      <w:r w:rsidR="009929AE">
        <w:t>4</w:t>
      </w:r>
      <w:r w:rsidR="00307023">
        <w:t>, Assessment Criteria: Specialist Reference Sheet</w:t>
      </w:r>
    </w:p>
    <w:p w14:paraId="264B844C" w14:textId="77777777" w:rsidR="00307023" w:rsidRDefault="00307D2E" w:rsidP="00B31566">
      <w:pPr>
        <w:pStyle w:val="BL"/>
      </w:pPr>
      <w:r>
        <w:t xml:space="preserve">Teacher Resource </w:t>
      </w:r>
      <w:r w:rsidR="0094126F">
        <w:t>7</w:t>
      </w:r>
      <w:r w:rsidR="00307023">
        <w:t>.</w:t>
      </w:r>
      <w:r w:rsidR="009929AE">
        <w:t>5</w:t>
      </w:r>
      <w:r>
        <w:t xml:space="preserve">, </w:t>
      </w:r>
      <w:r w:rsidR="001B005E">
        <w:t xml:space="preserve">Answer Key: Identifying Specialists </w:t>
      </w:r>
    </w:p>
    <w:p w14:paraId="3A1F1221" w14:textId="77777777" w:rsidR="00307023" w:rsidRDefault="00307023" w:rsidP="00B31566">
      <w:pPr>
        <w:pStyle w:val="BL"/>
      </w:pPr>
      <w:r>
        <w:t xml:space="preserve">Teacher Resource </w:t>
      </w:r>
      <w:r w:rsidR="0094126F">
        <w:t>7</w:t>
      </w:r>
      <w:r>
        <w:t>.</w:t>
      </w:r>
      <w:r w:rsidR="009929AE">
        <w:t>6</w:t>
      </w:r>
      <w:r>
        <w:t>, Key Vocabulary: Visiting the Doctor</w:t>
      </w:r>
    </w:p>
    <w:p w14:paraId="55075082" w14:textId="77777777" w:rsidR="00307D2E" w:rsidRDefault="00307023" w:rsidP="00B31566">
      <w:pPr>
        <w:pStyle w:val="BL"/>
      </w:pPr>
      <w:r>
        <w:t xml:space="preserve">Teacher Resource </w:t>
      </w:r>
      <w:r w:rsidR="0094126F">
        <w:t>7</w:t>
      </w:r>
      <w:r>
        <w:t>.</w:t>
      </w:r>
      <w:r w:rsidR="009929AE">
        <w:t>7</w:t>
      </w:r>
      <w:r>
        <w:t>, Bibliography: Visiting the Doctor</w:t>
      </w:r>
    </w:p>
    <w:p w14:paraId="14A860DF" w14:textId="77777777" w:rsidR="00E06A61" w:rsidRPr="0016704E" w:rsidRDefault="00E06A61" w:rsidP="00B31566">
      <w:pPr>
        <w:pStyle w:val="BL"/>
      </w:pPr>
      <w:r w:rsidRPr="001708E3">
        <w:t xml:space="preserve">Teacher Resource </w:t>
      </w:r>
      <w:r w:rsidR="0094126F">
        <w:t>7</w:t>
      </w:r>
      <w:r>
        <w:t>.</w:t>
      </w:r>
      <w:r w:rsidR="009929AE">
        <w:t>8</w:t>
      </w:r>
      <w:r w:rsidRPr="001708E3">
        <w:t>, Vocabulary Support: Terms to Know for the Lesson (separate PowerPoint file)</w:t>
      </w:r>
    </w:p>
    <w:p w14:paraId="1A991618" w14:textId="77777777" w:rsidR="00307D2E" w:rsidRPr="0016704E" w:rsidRDefault="00307D2E" w:rsidP="00307D2E">
      <w:pPr>
        <w:pStyle w:val="H2"/>
      </w:pPr>
      <w:r w:rsidRPr="0016704E">
        <w:t>Student Resources</w:t>
      </w:r>
    </w:p>
    <w:p w14:paraId="7DF14A57" w14:textId="77777777" w:rsidR="001708E3" w:rsidRDefault="001708E3" w:rsidP="00B013FE">
      <w:pPr>
        <w:pStyle w:val="BL"/>
      </w:pPr>
      <w:r>
        <w:t xml:space="preserve">Student Resource </w:t>
      </w:r>
      <w:r w:rsidR="0094126F">
        <w:t>7</w:t>
      </w:r>
      <w:r>
        <w:t>.1, Description Chart: Health Care Professionals in a Doctor’s Office</w:t>
      </w:r>
    </w:p>
    <w:p w14:paraId="2CBDF194" w14:textId="77777777" w:rsidR="001708E3" w:rsidRDefault="001708E3" w:rsidP="00B013FE">
      <w:pPr>
        <w:pStyle w:val="BL"/>
      </w:pPr>
      <w:r>
        <w:t xml:space="preserve">Student Resource </w:t>
      </w:r>
      <w:r w:rsidR="0094126F">
        <w:t>7</w:t>
      </w:r>
      <w:r>
        <w:t>.2, Note Taking: Health Care Professionals’ Roles in a Doctor’s Office</w:t>
      </w:r>
    </w:p>
    <w:p w14:paraId="0DE98BEB" w14:textId="77777777" w:rsidR="001708E3" w:rsidRDefault="001708E3" w:rsidP="00B013FE">
      <w:pPr>
        <w:pStyle w:val="BL"/>
      </w:pPr>
      <w:r>
        <w:t xml:space="preserve">Student Resource </w:t>
      </w:r>
      <w:r w:rsidR="0094126F">
        <w:t>7</w:t>
      </w:r>
      <w:r>
        <w:t>.3, Reading: Health Care Professionals’ Roles in a Doctor’s Office</w:t>
      </w:r>
    </w:p>
    <w:p w14:paraId="53A95EFB" w14:textId="77777777" w:rsidR="00942E95" w:rsidRDefault="001708E3" w:rsidP="00E21513">
      <w:pPr>
        <w:pStyle w:val="BL"/>
      </w:pPr>
      <w:r>
        <w:t xml:space="preserve">Student Resource </w:t>
      </w:r>
      <w:r w:rsidR="0094126F">
        <w:t>7</w:t>
      </w:r>
      <w:r>
        <w:t>.4, Lab: Vital Signs</w:t>
      </w:r>
    </w:p>
    <w:p w14:paraId="23ADAE42" w14:textId="77777777" w:rsidR="001708E3" w:rsidRDefault="001708E3" w:rsidP="00B013FE">
      <w:pPr>
        <w:pStyle w:val="BL"/>
      </w:pPr>
      <w:r>
        <w:t xml:space="preserve">Student Resource </w:t>
      </w:r>
      <w:r w:rsidR="0094126F">
        <w:t>7</w:t>
      </w:r>
      <w:r>
        <w:t>.5, Reading: Primary, Secondary, and Tertiary Care</w:t>
      </w:r>
    </w:p>
    <w:p w14:paraId="5902E31B" w14:textId="77777777" w:rsidR="001708E3" w:rsidRDefault="001708E3" w:rsidP="00B013FE">
      <w:pPr>
        <w:pStyle w:val="BL"/>
      </w:pPr>
      <w:r>
        <w:t xml:space="preserve">Student Resource </w:t>
      </w:r>
      <w:r w:rsidR="0094126F">
        <w:t>7</w:t>
      </w:r>
      <w:r>
        <w:t>.6, Defining Format Chart: Primary, Secondary, and Tertiary Care</w:t>
      </w:r>
    </w:p>
    <w:p w14:paraId="5ECF6770" w14:textId="77777777" w:rsidR="001708E3" w:rsidRDefault="001708E3" w:rsidP="00B013FE">
      <w:pPr>
        <w:pStyle w:val="BL"/>
      </w:pPr>
      <w:r>
        <w:t xml:space="preserve">Student Resource </w:t>
      </w:r>
      <w:r w:rsidR="0094126F">
        <w:t>7</w:t>
      </w:r>
      <w:r>
        <w:t>.7, Matching: Identifying Specialists</w:t>
      </w:r>
    </w:p>
    <w:p w14:paraId="55C00B5A" w14:textId="77777777" w:rsidR="001708E3" w:rsidRDefault="001708E3" w:rsidP="00B013FE">
      <w:pPr>
        <w:pStyle w:val="BL"/>
      </w:pPr>
      <w:r>
        <w:t xml:space="preserve">Student Resource </w:t>
      </w:r>
      <w:r w:rsidR="0094126F">
        <w:t>7</w:t>
      </w:r>
      <w:r>
        <w:t>.8, Writing Assignment: Specialist Reference Sheet</w:t>
      </w:r>
    </w:p>
    <w:p w14:paraId="43806977" w14:textId="77777777" w:rsidR="001708E3" w:rsidRDefault="001708E3" w:rsidP="00B013FE">
      <w:pPr>
        <w:pStyle w:val="BL"/>
      </w:pPr>
      <w:r>
        <w:t xml:space="preserve">Student Resource </w:t>
      </w:r>
      <w:r w:rsidR="0094126F">
        <w:t>7</w:t>
      </w:r>
      <w:r>
        <w:t>.9, Scenario: What Happens During a Visit to a Primary Care Doctor</w:t>
      </w:r>
    </w:p>
    <w:p w14:paraId="305AD80B" w14:textId="77777777" w:rsidR="001708E3" w:rsidRDefault="001708E3" w:rsidP="00B013FE">
      <w:pPr>
        <w:pStyle w:val="BL"/>
      </w:pPr>
      <w:r>
        <w:lastRenderedPageBreak/>
        <w:t xml:space="preserve">Student Resource </w:t>
      </w:r>
      <w:r w:rsidR="0094126F">
        <w:t>7</w:t>
      </w:r>
      <w:r>
        <w:t>.10, Analysis: Identifying Health Care Professionals to Interview</w:t>
      </w:r>
    </w:p>
    <w:p w14:paraId="281EE15C" w14:textId="77777777" w:rsidR="001708E3" w:rsidRDefault="001708E3" w:rsidP="00B013FE">
      <w:pPr>
        <w:pStyle w:val="BL"/>
      </w:pPr>
      <w:r>
        <w:t xml:space="preserve">Student Resource </w:t>
      </w:r>
      <w:r w:rsidR="0094126F">
        <w:t>7</w:t>
      </w:r>
      <w:r>
        <w:t>.11, Preparation: Interviewing Health Care Professionals</w:t>
      </w:r>
    </w:p>
    <w:p w14:paraId="43B84536" w14:textId="77777777" w:rsidR="00D72B69" w:rsidRDefault="00307D2E">
      <w:pPr>
        <w:pStyle w:val="H2"/>
      </w:pPr>
      <w:r w:rsidRPr="0016704E">
        <w:t>Equipment and Supplies</w:t>
      </w:r>
    </w:p>
    <w:p w14:paraId="0F440AB4" w14:textId="77777777" w:rsidR="00B17C6A" w:rsidRDefault="00B17C6A" w:rsidP="00B31566">
      <w:pPr>
        <w:pStyle w:val="BL"/>
      </w:pPr>
      <w:r>
        <w:t>LCD projector and computer for PowerPoint presentations</w:t>
      </w:r>
    </w:p>
    <w:p w14:paraId="405B45F3" w14:textId="77777777" w:rsidR="00D72B69" w:rsidRPr="00D72B69" w:rsidRDefault="00D72B69" w:rsidP="00B31566">
      <w:pPr>
        <w:pStyle w:val="BL"/>
      </w:pPr>
      <w:r w:rsidRPr="00D72B69">
        <w:t xml:space="preserve">Access to Skype </w:t>
      </w:r>
      <w:r w:rsidR="00AF4DB8" w:rsidRPr="00D72B69">
        <w:t>o</w:t>
      </w:r>
      <w:r w:rsidR="00AF4DB8">
        <w:t>r</w:t>
      </w:r>
      <w:r w:rsidR="00AF4DB8" w:rsidRPr="00D72B69">
        <w:t xml:space="preserve"> </w:t>
      </w:r>
      <w:r w:rsidRPr="00D72B69">
        <w:t>Google video chat using an LCD projector if interview is to be conducted remotely</w:t>
      </w:r>
    </w:p>
    <w:p w14:paraId="08975BB7" w14:textId="77777777" w:rsidR="00D72B69" w:rsidRPr="00D72B69" w:rsidRDefault="00D72B69" w:rsidP="00B31566">
      <w:pPr>
        <w:pStyle w:val="BL"/>
      </w:pPr>
      <w:r w:rsidRPr="00D72B69">
        <w:t>Whiteboard, blackboard, or flip chart</w:t>
      </w:r>
    </w:p>
    <w:p w14:paraId="31A62631" w14:textId="77777777" w:rsidR="00D72B69" w:rsidRDefault="003F22C4" w:rsidP="00B31566">
      <w:pPr>
        <w:pStyle w:val="BL"/>
        <w:rPr>
          <w:b/>
        </w:rPr>
      </w:pPr>
      <w:r>
        <w:t xml:space="preserve">Computers with </w:t>
      </w:r>
      <w:r w:rsidR="00D72B69" w:rsidRPr="00D72B69">
        <w:t>Internet access for students</w:t>
      </w:r>
    </w:p>
    <w:p w14:paraId="4E13EDCE" w14:textId="77777777" w:rsidR="00B17C6A" w:rsidRDefault="00D72B69" w:rsidP="00B17C6A">
      <w:pPr>
        <w:pStyle w:val="BL"/>
      </w:pPr>
      <w:r w:rsidRPr="00D72B69">
        <w:t>Sticky notes</w:t>
      </w:r>
    </w:p>
    <w:p w14:paraId="6D96E707" w14:textId="77777777" w:rsidR="00D72B69" w:rsidRDefault="00B84E20" w:rsidP="00B31566">
      <w:pPr>
        <w:pStyle w:val="BL"/>
      </w:pPr>
      <w:r>
        <w:t xml:space="preserve">Equipment for taking vital signs: watch with second hand, disposable exam gloves, clinical electronic thermometer, oral sheaths for thermometer, </w:t>
      </w:r>
      <w:r w:rsidR="00344980">
        <w:t xml:space="preserve">and </w:t>
      </w:r>
      <w:r>
        <w:t>digital blood pressure monitor (</w:t>
      </w:r>
      <w:r w:rsidR="00B877AA">
        <w:t>sphygmomanometer</w:t>
      </w:r>
      <w:r>
        <w:t>)</w:t>
      </w:r>
      <w:r w:rsidR="00344980">
        <w:t xml:space="preserve">. Ideally, groups of four will need a set </w:t>
      </w:r>
      <w:r w:rsidR="007F2A9B">
        <w:t>that includes</w:t>
      </w:r>
      <w:r w:rsidR="00344980">
        <w:t xml:space="preserve"> each piece of equipment</w:t>
      </w:r>
      <w:r w:rsidR="005F5314">
        <w:t>.</w:t>
      </w:r>
      <w:r w:rsidR="00344980">
        <w:t xml:space="preserve"> </w:t>
      </w:r>
    </w:p>
    <w:p w14:paraId="5129E6A9" w14:textId="77777777" w:rsidR="00FE103F" w:rsidRPr="00D72B69" w:rsidRDefault="005E0181" w:rsidP="00E21513">
      <w:pPr>
        <w:pStyle w:val="BL"/>
        <w:numPr>
          <w:ilvl w:val="0"/>
          <w:numId w:val="0"/>
        </w:numPr>
      </w:pPr>
      <w:r>
        <w:rPr>
          <w:noProof/>
        </w:rPr>
        <w:drawing>
          <wp:inline distT="0" distB="0" distL="0" distR="0" wp14:anchorId="5FCB0E39" wp14:editId="0BED87F6">
            <wp:extent cx="5943600" cy="114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_icon legend_121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4F82C99F" w14:textId="77777777" w:rsidR="00307D2E" w:rsidRPr="0016704E" w:rsidRDefault="00307D2E" w:rsidP="00307D2E">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307D2E" w:rsidRPr="00806D08" w14:paraId="4185D588" w14:textId="77777777">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677DA5A3" w14:textId="77777777" w:rsidR="00307D2E" w:rsidRPr="0016704E" w:rsidRDefault="00307D2E" w:rsidP="00B31566">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5A4845FD" w14:textId="77777777" w:rsidR="00307D2E" w:rsidRPr="0016704E" w:rsidRDefault="00307D2E" w:rsidP="00B31566">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1B1EAB5" w14:textId="77777777" w:rsidR="00307D2E" w:rsidRPr="0016704E" w:rsidRDefault="00307D2E" w:rsidP="00B31566">
            <w:pPr>
              <w:pStyle w:val="LessonTableHead"/>
            </w:pPr>
            <w:r w:rsidRPr="00806D08">
              <w:t>Activity</w:t>
            </w:r>
          </w:p>
        </w:tc>
      </w:tr>
      <w:tr w:rsidR="00307D2E" w:rsidRPr="0016704E" w14:paraId="5EC57E57" w14:textId="77777777">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65D8997" w14:textId="77777777" w:rsidR="00307D2E" w:rsidRPr="0016704E" w:rsidRDefault="00307D2E" w:rsidP="00B31566">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D742EC4" w14:textId="77777777" w:rsidR="00307D2E" w:rsidRPr="0016704E" w:rsidRDefault="00307D2E" w:rsidP="00B31566">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D32BE90" w14:textId="77777777" w:rsidR="00307D2E" w:rsidRPr="0016704E" w:rsidRDefault="00307D2E" w:rsidP="00B31566">
            <w:pPr>
              <w:pStyle w:val="ClassPeriodHead"/>
            </w:pPr>
            <w:r w:rsidRPr="0016704E">
              <w:t>class period 1</w:t>
            </w:r>
          </w:p>
        </w:tc>
      </w:tr>
      <w:tr w:rsidR="00307D2E" w:rsidRPr="0016704E" w14:paraId="2E25AD54"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98CBC40" w14:textId="77777777" w:rsidR="00307D2E" w:rsidRPr="0016704E" w:rsidRDefault="00307D2E" w:rsidP="00B31566">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71ECBA1" w14:textId="77777777" w:rsidR="00307D2E" w:rsidRPr="0016704E" w:rsidRDefault="00307D2E" w:rsidP="00B31566">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37693F0" w14:textId="77777777" w:rsidR="00307D2E" w:rsidRPr="00806D08" w:rsidRDefault="00307D2E" w:rsidP="00B31566">
            <w:pPr>
              <w:pStyle w:val="ActivityHead"/>
            </w:pPr>
            <w:r>
              <w:t xml:space="preserve">Analysis: Health </w:t>
            </w:r>
            <w:r w:rsidR="00D134D8">
              <w:t xml:space="preserve">Care </w:t>
            </w:r>
            <w:r>
              <w:t>Professional</w:t>
            </w:r>
            <w:r w:rsidR="00F4585E">
              <w:t>s’</w:t>
            </w:r>
            <w:r>
              <w:t xml:space="preserve"> Roles in a Doctor’s Office</w:t>
            </w:r>
          </w:p>
          <w:p w14:paraId="37163DB9" w14:textId="77777777" w:rsidR="00307D2E" w:rsidRDefault="00307D2E" w:rsidP="00B31566">
            <w:pPr>
              <w:pStyle w:val="TableText"/>
            </w:pPr>
            <w:r>
              <w:t>The purpose of th</w:t>
            </w:r>
            <w:r w:rsidR="00F4585E">
              <w:t>is</w:t>
            </w:r>
            <w:r>
              <w:t xml:space="preserve"> activity is to activate students’ prior knowledge about the health care professionals who work in a doctor’s office.</w:t>
            </w:r>
          </w:p>
          <w:p w14:paraId="6B4AAC62" w14:textId="5962DA65" w:rsidR="00307D2E" w:rsidRDefault="00307D2E" w:rsidP="00B31566">
            <w:pPr>
              <w:pStyle w:val="TableText"/>
            </w:pPr>
            <w:r>
              <w:t xml:space="preserve">To introduce the theme of the lesson, explain to students that they are going to use what they already know </w:t>
            </w:r>
            <w:r w:rsidR="00D134D8">
              <w:t xml:space="preserve">to complete a </w:t>
            </w:r>
            <w:r w:rsidR="00232DE4">
              <w:t>resource</w:t>
            </w:r>
            <w:r w:rsidR="00D134D8">
              <w:t xml:space="preserve"> </w:t>
            </w:r>
            <w:r>
              <w:t xml:space="preserve">about the </w:t>
            </w:r>
            <w:r w:rsidRPr="00F16B63">
              <w:t xml:space="preserve">health care professionals a patient may encounter in a doctor’s office. Refer students to </w:t>
            </w:r>
            <w:r w:rsidRPr="00762DE3">
              <w:t xml:space="preserve">Student Resource </w:t>
            </w:r>
            <w:r w:rsidR="0094126F" w:rsidRPr="00762DE3">
              <w:t>7</w:t>
            </w:r>
            <w:r w:rsidRPr="00762DE3">
              <w:t>.1,</w:t>
            </w:r>
            <w:r w:rsidR="00B4408A" w:rsidRPr="00762DE3">
              <w:t xml:space="preserve"> Description</w:t>
            </w:r>
            <w:r w:rsidR="00E1554D" w:rsidRPr="00762DE3">
              <w:t xml:space="preserve"> Chart</w:t>
            </w:r>
            <w:r w:rsidRPr="00762DE3">
              <w:t xml:space="preserve">: Health Care Professionals </w:t>
            </w:r>
            <w:r w:rsidR="00D134D8" w:rsidRPr="00762DE3">
              <w:t xml:space="preserve">in a </w:t>
            </w:r>
            <w:r w:rsidRPr="00762DE3">
              <w:t>Doctor’s Office. Have students work in pairs. Instruct st</w:t>
            </w:r>
            <w:r w:rsidR="002D59AE" w:rsidRPr="00762DE3">
              <w:t xml:space="preserve">udents to read the </w:t>
            </w:r>
            <w:r w:rsidR="00C51300" w:rsidRPr="00762DE3">
              <w:t>directions</w:t>
            </w:r>
            <w:r w:rsidR="002D59AE" w:rsidRPr="00762DE3">
              <w:t>,</w:t>
            </w:r>
            <w:r w:rsidRPr="00762DE3">
              <w:t xml:space="preserve"> and </w:t>
            </w:r>
            <w:r w:rsidR="002D59AE" w:rsidRPr="00762DE3">
              <w:t>answer any questions</w:t>
            </w:r>
            <w:r w:rsidR="00232DE4">
              <w:t>.</w:t>
            </w:r>
            <w:r w:rsidR="002D59AE">
              <w:t xml:space="preserve">. </w:t>
            </w:r>
            <w:r w:rsidR="00566120">
              <w:t>Emphasize that if students don’t know the name of the job title, they should make a guess. Then</w:t>
            </w:r>
            <w:r w:rsidR="002D59AE">
              <w:t xml:space="preserve"> have students </w:t>
            </w:r>
            <w:r>
              <w:t xml:space="preserve">complete the </w:t>
            </w:r>
            <w:r w:rsidR="00B4408A">
              <w:t>resource.</w:t>
            </w:r>
          </w:p>
          <w:p w14:paraId="2AC42510" w14:textId="77777777" w:rsidR="00307D2E" w:rsidRDefault="00307D2E" w:rsidP="00B31566">
            <w:pPr>
              <w:pStyle w:val="TableText"/>
            </w:pPr>
            <w:r>
              <w:t xml:space="preserve">When students have completed the </w:t>
            </w:r>
            <w:r w:rsidR="00B4408A">
              <w:t>resource</w:t>
            </w:r>
            <w:r>
              <w:t>, have pairs share their responses with the class. Make a class list of the health care professionals on the board.</w:t>
            </w:r>
          </w:p>
          <w:p w14:paraId="41CE9B39" w14:textId="77777777" w:rsidR="00307D2E" w:rsidRPr="0016704E" w:rsidRDefault="00972B4D" w:rsidP="003F22C4">
            <w:pPr>
              <w:pStyle w:val="TableText"/>
            </w:pPr>
            <w:r>
              <w:t>Explain</w:t>
            </w:r>
            <w:r w:rsidR="00307D2E">
              <w:t xml:space="preserve"> to students </w:t>
            </w:r>
            <w:r w:rsidR="00F03101">
              <w:t>that</w:t>
            </w:r>
            <w:r w:rsidR="00F4585E">
              <w:t>,</w:t>
            </w:r>
            <w:r w:rsidR="00F03101">
              <w:t xml:space="preserve"> </w:t>
            </w:r>
            <w:r w:rsidR="00042CD4">
              <w:t xml:space="preserve">while every doctor’s office is </w:t>
            </w:r>
            <w:r w:rsidR="00C51300">
              <w:t xml:space="preserve">organized </w:t>
            </w:r>
            <w:r w:rsidR="00042CD4">
              <w:t>different</w:t>
            </w:r>
            <w:r w:rsidR="00C51300">
              <w:t>ly</w:t>
            </w:r>
            <w:r w:rsidR="00042CD4">
              <w:t xml:space="preserve">, there are </w:t>
            </w:r>
            <w:r w:rsidR="002413C1">
              <w:t>some profession</w:t>
            </w:r>
            <w:r w:rsidR="00F4585E">
              <w:t>al</w:t>
            </w:r>
            <w:r w:rsidR="002413C1">
              <w:t>s</w:t>
            </w:r>
            <w:r w:rsidR="00042CD4">
              <w:t xml:space="preserve"> </w:t>
            </w:r>
            <w:r w:rsidR="003F22C4">
              <w:t xml:space="preserve">who </w:t>
            </w:r>
            <w:r w:rsidR="00042CD4">
              <w:t xml:space="preserve">are found in </w:t>
            </w:r>
            <w:r w:rsidR="00F4585E">
              <w:t>al</w:t>
            </w:r>
            <w:r w:rsidR="00042CD4">
              <w:t xml:space="preserve">most </w:t>
            </w:r>
            <w:r w:rsidR="002413C1">
              <w:t>every office</w:t>
            </w:r>
            <w:r w:rsidR="00042CD4">
              <w:t xml:space="preserve">, and </w:t>
            </w:r>
            <w:r w:rsidR="003F22C4">
              <w:t xml:space="preserve">students </w:t>
            </w:r>
            <w:r w:rsidR="00042CD4">
              <w:t xml:space="preserve">will learn more about </w:t>
            </w:r>
            <w:r w:rsidR="002413C1">
              <w:t>those professions</w:t>
            </w:r>
            <w:r w:rsidR="00042CD4">
              <w:t xml:space="preserve"> in the following activity.</w:t>
            </w:r>
          </w:p>
        </w:tc>
      </w:tr>
      <w:tr w:rsidR="00307D2E" w:rsidRPr="0016704E" w14:paraId="7564F714"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6773E43" w14:textId="77777777" w:rsidR="00307D2E" w:rsidRDefault="00307D2E" w:rsidP="00B31566">
            <w:pPr>
              <w:pStyle w:val="ActivityHead"/>
            </w:pPr>
            <w:r w:rsidRPr="0016704E">
              <w:lastRenderedPageBreak/>
              <w:t>2</w:t>
            </w:r>
          </w:p>
          <w:p w14:paraId="579C8CDF" w14:textId="77777777" w:rsidR="00762DE3" w:rsidRPr="00762DE3" w:rsidRDefault="00762DE3" w:rsidP="00762DE3">
            <w:pPr>
              <w:pStyle w:val="TableText"/>
            </w:pPr>
            <w:r>
              <w:rPr>
                <w:noProof/>
              </w:rPr>
              <w:drawing>
                <wp:inline distT="0" distB="0" distL="0" distR="0" wp14:anchorId="3285A762" wp14:editId="4C732B39">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BD51CA8" w14:textId="77777777" w:rsidR="00307D2E" w:rsidRPr="0016704E" w:rsidRDefault="00A05C18" w:rsidP="00A05C18">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9B9241C" w14:textId="77777777" w:rsidR="00307D2E" w:rsidRPr="0016704E" w:rsidRDefault="00D134D8" w:rsidP="00B31566">
            <w:pPr>
              <w:pStyle w:val="ActivityHead"/>
            </w:pPr>
            <w:r>
              <w:t>Presentation: Health</w:t>
            </w:r>
            <w:r w:rsidR="00042CD4">
              <w:t xml:space="preserve"> Care</w:t>
            </w:r>
            <w:r>
              <w:t xml:space="preserve"> Professional</w:t>
            </w:r>
            <w:r w:rsidR="00F4585E">
              <w:t>s’</w:t>
            </w:r>
            <w:r>
              <w:t xml:space="preserve"> Roles in a Doctor’s Office</w:t>
            </w:r>
          </w:p>
          <w:p w14:paraId="3EAB2029" w14:textId="4E8224E8" w:rsidR="00D8427E" w:rsidRPr="00192E23" w:rsidRDefault="00D8427E" w:rsidP="00D8427E">
            <w:pPr>
              <w:pStyle w:val="TableText"/>
            </w:pPr>
            <w:r w:rsidRPr="00192E23">
              <w:t xml:space="preserve">This activity gives students an in-depth look at </w:t>
            </w:r>
            <w:r>
              <w:t>of the roles of health care professionals in a doctor’s office. It will also get them thinking about the interactions between different health care professionals and between professionals and patients.</w:t>
            </w:r>
            <w:r w:rsidR="003F17BC" w:rsidRPr="00DB713F">
              <w:t xml:space="preserve"> Further, the activity develops students’ listening and note-taking skills.</w:t>
            </w:r>
          </w:p>
          <w:p w14:paraId="45FDA481" w14:textId="6EA70205" w:rsidR="00D8427E" w:rsidRPr="00192E23" w:rsidRDefault="003F17BC" w:rsidP="00D8427E">
            <w:pPr>
              <w:pStyle w:val="TableText"/>
            </w:pPr>
            <w:r>
              <w:t>To prepare, make</w:t>
            </w:r>
            <w:r w:rsidRPr="00330A43">
              <w:t xml:space="preserve"> </w:t>
            </w:r>
            <w:r w:rsidR="00D8427E" w:rsidRPr="00192E23">
              <w:t xml:space="preserve">notes to guide class discussion using </w:t>
            </w:r>
            <w:r w:rsidR="00D8427E" w:rsidRPr="00F16B63">
              <w:t>Teacher Resource 7.1, Presentation Notes: Health Care Professionals’ Roles in a Doctor’s Office.</w:t>
            </w:r>
            <w:r>
              <w:t xml:space="preserve"> Have</w:t>
            </w:r>
            <w:r w:rsidRPr="00F16B63">
              <w:t xml:space="preserve"> Teacher Resource 7.1, Presentation: Health Care Professionals’ Roles in a Doctor’s Office (separate PowerPoint file),</w:t>
            </w:r>
            <w:r>
              <w:t xml:space="preserve"> ready to show as a full-screen slideshow using an LCD projector</w:t>
            </w:r>
            <w:r w:rsidRPr="00330A43">
              <w:t>.</w:t>
            </w:r>
          </w:p>
          <w:p w14:paraId="2E9CBA03" w14:textId="77777777" w:rsidR="00D8427E" w:rsidRDefault="00D8427E" w:rsidP="00D8427E">
            <w:pPr>
              <w:pStyle w:val="TableText"/>
            </w:pPr>
            <w:r w:rsidRPr="00F16B63">
              <w:t>Refer students to Student Resource 7.2, Note Taking: Health Care Professionals’ Roles</w:t>
            </w:r>
            <w:r w:rsidRPr="00CF75AA">
              <w:t xml:space="preserve"> in a Doctor’s Office, and tell students that they will use this to take notes on the different types of health care professionals </w:t>
            </w:r>
            <w:r w:rsidRPr="00F16B63">
              <w:t>they encounter during the presentation.</w:t>
            </w:r>
          </w:p>
          <w:p w14:paraId="46CCD48A" w14:textId="77777777" w:rsidR="000C01DC" w:rsidRDefault="000C01DC" w:rsidP="000C01DC">
            <w:pPr>
              <w:pStyle w:val="TableText"/>
            </w:pPr>
            <w:r>
              <w:t>Present the slideshow. Use the notes you prepared and the questions on the slides to encourage class discussion.</w:t>
            </w:r>
          </w:p>
          <w:p w14:paraId="3808DB2B" w14:textId="51574C52" w:rsidR="000C01DC" w:rsidRPr="00F16B63" w:rsidRDefault="000C01DC" w:rsidP="00D8427E">
            <w:pPr>
              <w:pStyle w:val="TableText"/>
            </w:pPr>
            <w:r>
              <w:t xml:space="preserve">This presentation is duplicated as </w:t>
            </w:r>
            <w:r w:rsidRPr="00F16B63">
              <w:t>Student Resource 7.3, Reading: Health Care Professionals’ Roles in a Doctor’s Office</w:t>
            </w:r>
            <w:r>
              <w:t>. If an LCD projector is unavailable, students can read the presentation, answer the discussion questions in their notebook, and discuss their answers as a class. This student resource is also useful for review.</w:t>
            </w:r>
          </w:p>
          <w:p w14:paraId="504418D9" w14:textId="77777777" w:rsidR="00D8427E" w:rsidRDefault="00D8427E" w:rsidP="00D8427E">
            <w:pPr>
              <w:pStyle w:val="TableText"/>
            </w:pPr>
            <w:r>
              <w:t>After the presentation, divide the class into pairs and have them compare their notes for completeness and accuracy. Invite each pair to share their thoughts and questions.</w:t>
            </w:r>
          </w:p>
          <w:p w14:paraId="5F7A147F" w14:textId="77777777" w:rsidR="00075DF8" w:rsidRDefault="00075DF8" w:rsidP="00B31566">
            <w:pPr>
              <w:pStyle w:val="TableText"/>
            </w:pPr>
            <w:r>
              <w:t>To conclude the activity, have pairs discuss the following questions:</w:t>
            </w:r>
          </w:p>
          <w:p w14:paraId="697139E8" w14:textId="0814F919" w:rsidR="008926E7" w:rsidRDefault="00075DF8" w:rsidP="00B31566">
            <w:pPr>
              <w:pStyle w:val="TableBL"/>
            </w:pPr>
            <w:r>
              <w:t xml:space="preserve">Do you think </w:t>
            </w:r>
            <w:r w:rsidR="00B7298E">
              <w:t xml:space="preserve">every </w:t>
            </w:r>
            <w:r>
              <w:t>doctor’s office is</w:t>
            </w:r>
            <w:r w:rsidR="00400F4C">
              <w:t xml:space="preserve"> organized in a way similar to the way it was described</w:t>
            </w:r>
            <w:r>
              <w:t xml:space="preserve"> the presentation? Why or why not? </w:t>
            </w:r>
          </w:p>
          <w:p w14:paraId="37C75718" w14:textId="77777777" w:rsidR="00307D2E" w:rsidRPr="0016704E" w:rsidRDefault="00A77700" w:rsidP="00403651">
            <w:pPr>
              <w:pStyle w:val="TableText"/>
            </w:pPr>
            <w:r>
              <w:t>H</w:t>
            </w:r>
            <w:r w:rsidR="00075DF8">
              <w:t xml:space="preserve">ave pairs share their responses with the class. Emphasize that every doctor’s </w:t>
            </w:r>
            <w:r w:rsidR="00FD2ACB">
              <w:t xml:space="preserve">office is organized </w:t>
            </w:r>
            <w:r w:rsidR="00D8427E">
              <w:t xml:space="preserve">and structured </w:t>
            </w:r>
            <w:r w:rsidR="00FD2ACB">
              <w:t>differently</w:t>
            </w:r>
            <w:r w:rsidR="00D8427E">
              <w:t>. For example, explain that in a larger clinic, there may be several medical assistants</w:t>
            </w:r>
            <w:r w:rsidR="00182CFD">
              <w:t xml:space="preserve"> to support several doctors</w:t>
            </w:r>
            <w:r w:rsidR="00D8427E">
              <w:t xml:space="preserve"> and </w:t>
            </w:r>
            <w:r w:rsidR="00403651">
              <w:t>no</w:t>
            </w:r>
            <w:r w:rsidR="00D8427E">
              <w:t xml:space="preserve"> nurses. Tell students </w:t>
            </w:r>
            <w:r w:rsidR="00075DF8">
              <w:t xml:space="preserve">that in general </w:t>
            </w:r>
            <w:r w:rsidR="00400F4C">
              <w:t>the profession</w:t>
            </w:r>
            <w:r>
              <w:t>al</w:t>
            </w:r>
            <w:r w:rsidR="00400F4C">
              <w:t>s th</w:t>
            </w:r>
            <w:r w:rsidR="006E38DE">
              <w:t>ey</w:t>
            </w:r>
            <w:r w:rsidR="00400F4C">
              <w:t xml:space="preserve"> learned about have similar roles and responsibilities from office to office. </w:t>
            </w:r>
          </w:p>
        </w:tc>
      </w:tr>
      <w:tr w:rsidR="00307D2E" w:rsidRPr="0016704E" w14:paraId="67D6F71A"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D679F6B" w14:textId="77777777" w:rsidR="00307D2E" w:rsidRDefault="00307D2E" w:rsidP="00B31566">
            <w:pPr>
              <w:pStyle w:val="ActivityHead"/>
            </w:pPr>
            <w:r w:rsidRPr="0016704E">
              <w:t>3</w:t>
            </w:r>
          </w:p>
          <w:p w14:paraId="4B5BAE1A" w14:textId="77777777" w:rsidR="005E0181" w:rsidRPr="005E0181" w:rsidRDefault="005E0181" w:rsidP="00E21513">
            <w:pPr>
              <w:pStyle w:val="TableText"/>
            </w:pPr>
            <w:r w:rsidRPr="00C834F8">
              <w:rPr>
                <w:noProof/>
              </w:rPr>
              <w:drawing>
                <wp:inline distT="0" distB="0" distL="0" distR="0" wp14:anchorId="794E14A0" wp14:editId="437A460C">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732FA4F" w14:textId="77777777" w:rsidR="00307D2E" w:rsidRPr="0016704E" w:rsidRDefault="00A05C18" w:rsidP="00B3156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9B95A87" w14:textId="77777777" w:rsidR="00307D2E" w:rsidRPr="0016704E" w:rsidRDefault="00F03101" w:rsidP="00B31566">
            <w:pPr>
              <w:pStyle w:val="ActivityHead"/>
            </w:pPr>
            <w:r>
              <w:t>Lab: Vital Signs and Other Health Measurements</w:t>
            </w:r>
          </w:p>
          <w:p w14:paraId="76D2BEDD" w14:textId="77777777" w:rsidR="00403651" w:rsidRDefault="00403651" w:rsidP="00403651">
            <w:pPr>
              <w:pStyle w:val="TableText"/>
            </w:pPr>
            <w:r>
              <w:t>The purpose of this activity is to introduce students to the concept of vital signs and to have them practice taking the vital signs of their peers.</w:t>
            </w:r>
          </w:p>
          <w:p w14:paraId="0DF10B9D" w14:textId="77777777" w:rsidR="00403651" w:rsidRDefault="00182CFD" w:rsidP="00B31566">
            <w:pPr>
              <w:pStyle w:val="TableText"/>
            </w:pPr>
            <w:r>
              <w:t>Before the activity begins</w:t>
            </w:r>
            <w:r w:rsidR="00403651">
              <w:t xml:space="preserve">: </w:t>
            </w:r>
          </w:p>
          <w:p w14:paraId="73574C17" w14:textId="77777777" w:rsidR="00182CFD" w:rsidRDefault="00403651" w:rsidP="00E21513">
            <w:pPr>
              <w:pStyle w:val="TableBL"/>
            </w:pPr>
            <w:r>
              <w:t>D</w:t>
            </w:r>
            <w:r w:rsidR="00182CFD">
              <w:t xml:space="preserve">isplay </w:t>
            </w:r>
            <w:r>
              <w:t xml:space="preserve">the World Health Organization posters about hand washing and hand rubbing by the classroom sink or the sink students will use to wash their hands before they take each other’s vital signs. (The posters are included as </w:t>
            </w:r>
            <w:r w:rsidR="00182CFD">
              <w:t xml:space="preserve">Teacher Resource 7.2, </w:t>
            </w:r>
            <w:r w:rsidR="00814E5B">
              <w:t>Posters: Hand Washing and Hand Rubbing (separate PDF file).</w:t>
            </w:r>
          </w:p>
          <w:p w14:paraId="770F0830" w14:textId="77777777" w:rsidR="00C043DE" w:rsidRDefault="00403651" w:rsidP="00E21513">
            <w:pPr>
              <w:pStyle w:val="TableBL"/>
            </w:pPr>
            <w:r>
              <w:t>A</w:t>
            </w:r>
            <w:r w:rsidR="00C043DE">
              <w:t xml:space="preserve">ssemble the necessary equipment </w:t>
            </w:r>
            <w:r w:rsidR="00C96CA0">
              <w:t xml:space="preserve">listed under Equipment and Supplies </w:t>
            </w:r>
            <w:r w:rsidR="00C043DE">
              <w:t>for students to take vital signs. You may need to modify the instructions for this activity depending on the equipment and resources that are available for your classroom.</w:t>
            </w:r>
            <w:r w:rsidR="00A05C18">
              <w:t xml:space="preserve"> If you </w:t>
            </w:r>
            <w:r w:rsidR="00FD2ACB">
              <w:t>think</w:t>
            </w:r>
            <w:r w:rsidR="00A05C18">
              <w:t xml:space="preserve"> that any of the </w:t>
            </w:r>
            <w:r w:rsidR="00EE6E13">
              <w:t>activities</w:t>
            </w:r>
            <w:r w:rsidR="00A05C18">
              <w:t xml:space="preserve"> in the lab may be too advanced for your students or if you don’t have access to the necessary equipment, consider doing a </w:t>
            </w:r>
            <w:r w:rsidR="00A05C18">
              <w:lastRenderedPageBreak/>
              <w:t>demonstration</w:t>
            </w:r>
            <w:r w:rsidR="00EE6E13">
              <w:t xml:space="preserve"> of how to take the particular vital sign</w:t>
            </w:r>
            <w:r w:rsidR="00A05C18">
              <w:t xml:space="preserve"> so that students receive exposure to all of the activities.</w:t>
            </w:r>
            <w:r w:rsidR="00814E5B">
              <w:t xml:space="preserve"> </w:t>
            </w:r>
          </w:p>
          <w:p w14:paraId="16BA00C4" w14:textId="77777777" w:rsidR="00885AA0" w:rsidRDefault="00885AA0" w:rsidP="00B31566">
            <w:pPr>
              <w:pStyle w:val="TableText"/>
            </w:pPr>
            <w:r>
              <w:t>Begin the activity by asking student volunteers to name some of the routine proc</w:t>
            </w:r>
            <w:r w:rsidR="00FD5B48">
              <w:t>edures that are performed on a</w:t>
            </w:r>
            <w:r>
              <w:t xml:space="preserve"> doctor visit. Student responses may be “check weight and height” or “check temperature.” Explain that taking the patient’s </w:t>
            </w:r>
            <w:r w:rsidR="00942E95">
              <w:t xml:space="preserve">primary four </w:t>
            </w:r>
            <w:r>
              <w:t>vital signs, which are temperature, blood pressure, pulse, and respirations, are part of any routine visit, a</w:t>
            </w:r>
            <w:r w:rsidR="00A77700">
              <w:t>s are other health measurements</w:t>
            </w:r>
            <w:r>
              <w:t xml:space="preserve"> such as height, weight, or reflexes.</w:t>
            </w:r>
            <w:r w:rsidR="00942E95">
              <w:t xml:space="preserve"> </w:t>
            </w:r>
          </w:p>
          <w:p w14:paraId="78BC2542" w14:textId="77777777" w:rsidR="00885AA0" w:rsidRDefault="00885AA0" w:rsidP="00B31566">
            <w:pPr>
              <w:pStyle w:val="TableText"/>
            </w:pPr>
            <w:r>
              <w:t xml:space="preserve">Divide students into groups of four. </w:t>
            </w:r>
            <w:r w:rsidR="00075DF8">
              <w:t xml:space="preserve">Tell them </w:t>
            </w:r>
            <w:r>
              <w:t xml:space="preserve">that they will take turns taking each </w:t>
            </w:r>
            <w:r w:rsidR="00C043DE">
              <w:t>other’s</w:t>
            </w:r>
            <w:r w:rsidR="00DB6DBF">
              <w:t xml:space="preserve"> vital signs</w:t>
            </w:r>
            <w:r w:rsidR="00075DF8">
              <w:t>: temperature, blood pressure</w:t>
            </w:r>
            <w:r w:rsidR="009162BB">
              <w:t>, pulse, and respirations</w:t>
            </w:r>
            <w:r w:rsidR="00075DF8">
              <w:t>. Then e</w:t>
            </w:r>
            <w:r>
              <w:t>mphasize that taking accurate vital signs is a critical part of many health</w:t>
            </w:r>
            <w:r w:rsidR="00C043DE">
              <w:t xml:space="preserve"> </w:t>
            </w:r>
            <w:r>
              <w:t>care professions, and for that reason they must follow all instructions and steps carefully.</w:t>
            </w:r>
          </w:p>
          <w:p w14:paraId="64EE4ECF" w14:textId="7A34E30F" w:rsidR="00C51300" w:rsidRPr="00F16B63" w:rsidRDefault="003042EF" w:rsidP="00B31566">
            <w:pPr>
              <w:pStyle w:val="TableText"/>
            </w:pPr>
            <w:r>
              <w:t>Point out</w:t>
            </w:r>
            <w:r w:rsidR="00885AA0">
              <w:t xml:space="preserve"> that before</w:t>
            </w:r>
            <w:r w:rsidR="00FD5B48">
              <w:t xml:space="preserve"> and after</w:t>
            </w:r>
            <w:r w:rsidR="00885AA0">
              <w:t xml:space="preserve"> taking vital signs, health</w:t>
            </w:r>
            <w:r w:rsidR="00C043DE">
              <w:t xml:space="preserve"> </w:t>
            </w:r>
            <w:r w:rsidR="00885AA0">
              <w:t xml:space="preserve">care workers must wash their hands. Tell students that </w:t>
            </w:r>
            <w:r w:rsidR="00403651">
              <w:t xml:space="preserve">thorough </w:t>
            </w:r>
            <w:r w:rsidR="00885AA0">
              <w:t>hand washing is a basic task required in any health</w:t>
            </w:r>
            <w:r w:rsidR="00C043DE">
              <w:t xml:space="preserve"> </w:t>
            </w:r>
            <w:r w:rsidR="00885AA0">
              <w:t>care profession</w:t>
            </w:r>
            <w:r w:rsidR="00DB6DBF">
              <w:t xml:space="preserve"> because</w:t>
            </w:r>
            <w:r w:rsidR="00885AA0">
              <w:t xml:space="preserve"> it is an important step in preventing the spread of infection</w:t>
            </w:r>
            <w:r w:rsidR="009404B4">
              <w:t>. Also tell them</w:t>
            </w:r>
            <w:r w:rsidR="00885AA0">
              <w:t xml:space="preserve"> that hand washing should be done before and after every patient contact, including before applying </w:t>
            </w:r>
            <w:r w:rsidR="00885AA0" w:rsidRPr="00CF75AA">
              <w:t xml:space="preserve">and </w:t>
            </w:r>
            <w:r w:rsidR="00FD5B48" w:rsidRPr="00F16B63">
              <w:t xml:space="preserve">after </w:t>
            </w:r>
            <w:r w:rsidR="00885AA0" w:rsidRPr="00F16B63">
              <w:t xml:space="preserve">removing gloves. </w:t>
            </w:r>
            <w:r w:rsidR="00182CFD">
              <w:t>Point out the How to Hand</w:t>
            </w:r>
            <w:r w:rsidR="005E0181">
              <w:t>w</w:t>
            </w:r>
            <w:r w:rsidR="00182CFD">
              <w:t xml:space="preserve">ash </w:t>
            </w:r>
            <w:r w:rsidR="00403651">
              <w:t>and How to Hand</w:t>
            </w:r>
            <w:r w:rsidR="005E0181">
              <w:t>r</w:t>
            </w:r>
            <w:r w:rsidR="00403651">
              <w:t xml:space="preserve">ub </w:t>
            </w:r>
            <w:r w:rsidR="00182CFD">
              <w:t>poster</w:t>
            </w:r>
            <w:r w:rsidR="00403651">
              <w:t>s</w:t>
            </w:r>
            <w:r w:rsidR="00182CFD">
              <w:t xml:space="preserve"> by the sink</w:t>
            </w:r>
            <w:r w:rsidR="00403651">
              <w:t>. If your classroom has hand sanitizer available for students’ use, discuss the hand</w:t>
            </w:r>
            <w:r w:rsidR="005E0181">
              <w:t>-</w:t>
            </w:r>
            <w:r w:rsidR="00403651">
              <w:t>rubbing poster instructions in addition to hand washing.</w:t>
            </w:r>
          </w:p>
          <w:p w14:paraId="25524287" w14:textId="77777777" w:rsidR="00885AA0" w:rsidRDefault="00885AA0" w:rsidP="00B31566">
            <w:pPr>
              <w:pStyle w:val="TableText"/>
            </w:pPr>
            <w:r w:rsidRPr="00F16B63">
              <w:t xml:space="preserve">Then refer students to Student Resource </w:t>
            </w:r>
            <w:r w:rsidR="0094126F" w:rsidRPr="00F16B63">
              <w:t>7</w:t>
            </w:r>
            <w:r w:rsidRPr="00F16B63">
              <w:t xml:space="preserve">.4, </w:t>
            </w:r>
            <w:r w:rsidR="00B4408A" w:rsidRPr="00F16B63">
              <w:t>Lab</w:t>
            </w:r>
            <w:r w:rsidR="00C043DE" w:rsidRPr="00F16B63">
              <w:t>: Vital Signs</w:t>
            </w:r>
            <w:r w:rsidRPr="00F16B63">
              <w:t xml:space="preserve">, and instruct them </w:t>
            </w:r>
            <w:r w:rsidR="00503F13" w:rsidRPr="00F16B63">
              <w:t xml:space="preserve">to follow along as you read aloud the section on hand washing. </w:t>
            </w:r>
            <w:r w:rsidR="00AD255B" w:rsidRPr="00F16B63">
              <w:t>Instruct</w:t>
            </w:r>
            <w:r w:rsidR="00C043DE" w:rsidRPr="00F16B63">
              <w:t xml:space="preserve"> </w:t>
            </w:r>
            <w:r w:rsidRPr="00F16B63">
              <w:t xml:space="preserve">students </w:t>
            </w:r>
            <w:r w:rsidR="00C96CA0" w:rsidRPr="00F16B63">
              <w:t xml:space="preserve">to </w:t>
            </w:r>
            <w:r w:rsidRPr="00F16B63">
              <w:t>gather around the sink</w:t>
            </w:r>
            <w:r w:rsidR="00C96CA0" w:rsidRPr="00F16B63">
              <w:t>, and a</w:t>
            </w:r>
            <w:r w:rsidRPr="00F16B63">
              <w:t>sk a st</w:t>
            </w:r>
            <w:r w:rsidR="00C043DE" w:rsidRPr="00F16B63">
              <w:t>udent</w:t>
            </w:r>
            <w:r w:rsidR="00C043DE">
              <w:t xml:space="preserve"> volunteer to demonstrate</w:t>
            </w:r>
            <w:r>
              <w:t xml:space="preserve"> the hand washing steps. </w:t>
            </w:r>
            <w:r w:rsidR="009162BB">
              <w:t>A</w:t>
            </w:r>
            <w:r w:rsidR="00FD5B48">
              <w:t>sk students to point out</w:t>
            </w:r>
            <w:r w:rsidR="009162BB">
              <w:t xml:space="preserve"> if the volunteer skips or misinterprets a step</w:t>
            </w:r>
            <w:r w:rsidR="00FD5B48">
              <w:t>.</w:t>
            </w:r>
          </w:p>
          <w:p w14:paraId="5FCEFB06" w14:textId="77777777" w:rsidR="00C043DE" w:rsidRDefault="00885AA0" w:rsidP="00B31566">
            <w:pPr>
              <w:pStyle w:val="TableText"/>
            </w:pPr>
            <w:r>
              <w:t>Next, have students reassemble in their groups.</w:t>
            </w:r>
            <w:r w:rsidR="00503F13">
              <w:t xml:space="preserve"> Tell groups which vital sig</w:t>
            </w:r>
            <w:r w:rsidR="00053B08">
              <w:t>ns they will be checking</w:t>
            </w:r>
            <w:r w:rsidR="00C043DE">
              <w:t>, and introduce the equipment using the following guiding statements:</w:t>
            </w:r>
          </w:p>
          <w:p w14:paraId="2281080C" w14:textId="77777777" w:rsidR="00635D09" w:rsidRDefault="00635D09" w:rsidP="00B31566">
            <w:pPr>
              <w:pStyle w:val="TableBL"/>
            </w:pPr>
            <w:r>
              <w:t>The watch is used to take the patient’s pulse</w:t>
            </w:r>
            <w:r w:rsidR="000F77B7">
              <w:t xml:space="preserve"> and respirations</w:t>
            </w:r>
            <w:r>
              <w:t>.</w:t>
            </w:r>
          </w:p>
          <w:p w14:paraId="4B1E794B" w14:textId="77777777" w:rsidR="00635D09" w:rsidRDefault="00635D09" w:rsidP="00B31566">
            <w:pPr>
              <w:pStyle w:val="TableBL"/>
            </w:pPr>
            <w:r>
              <w:t>The thermometer is used to take the patient’s temperature. The disposable plastic sheaths fit over the tip of the thermometer.</w:t>
            </w:r>
          </w:p>
          <w:p w14:paraId="6B201047" w14:textId="77777777" w:rsidR="00635D09" w:rsidRDefault="00635D09" w:rsidP="00B31566">
            <w:pPr>
              <w:pStyle w:val="TableBL"/>
            </w:pPr>
            <w:r>
              <w:t>The digital blood pressure monitor is called a sphygmomanometer. It is used to take the patient’s blood pressure.</w:t>
            </w:r>
          </w:p>
          <w:p w14:paraId="481D726C" w14:textId="77777777" w:rsidR="00053B08" w:rsidRDefault="00053B08" w:rsidP="00B31566">
            <w:pPr>
              <w:pStyle w:val="TableText"/>
            </w:pPr>
            <w:r>
              <w:t xml:space="preserve">Explain </w:t>
            </w:r>
            <w:r w:rsidR="00FD5B48">
              <w:t xml:space="preserve">that </w:t>
            </w:r>
            <w:r>
              <w:t xml:space="preserve">each student </w:t>
            </w:r>
            <w:r w:rsidR="00FD5B48">
              <w:t>will have</w:t>
            </w:r>
            <w:r>
              <w:t xml:space="preserve"> an opportunity to take each vital sign, </w:t>
            </w:r>
            <w:r w:rsidR="00FD5B48">
              <w:t xml:space="preserve">and </w:t>
            </w:r>
            <w:r w:rsidR="00C51300">
              <w:t xml:space="preserve">then </w:t>
            </w:r>
            <w:r w:rsidR="00DB6DBF">
              <w:t>establish</w:t>
            </w:r>
            <w:r w:rsidR="00FD5B48">
              <w:t xml:space="preserve"> an order in which students take turns being</w:t>
            </w:r>
            <w:r>
              <w:t xml:space="preserve"> the patient and the health</w:t>
            </w:r>
            <w:r w:rsidR="009162BB">
              <w:t xml:space="preserve"> </w:t>
            </w:r>
            <w:r>
              <w:t>care worker.</w:t>
            </w:r>
          </w:p>
          <w:p w14:paraId="2CBB722D" w14:textId="77777777" w:rsidR="00DB179B" w:rsidRDefault="00DB6DBF" w:rsidP="00B31566">
            <w:pPr>
              <w:pStyle w:val="TableText"/>
            </w:pPr>
            <w:r>
              <w:t xml:space="preserve">Then tell students </w:t>
            </w:r>
            <w:r w:rsidR="00053B08">
              <w:t xml:space="preserve">that before </w:t>
            </w:r>
            <w:r>
              <w:t xml:space="preserve">they </w:t>
            </w:r>
            <w:r w:rsidR="00053B08">
              <w:t xml:space="preserve">take a vital sign, </w:t>
            </w:r>
            <w:r>
              <w:t>they</w:t>
            </w:r>
            <w:r w:rsidR="00053B08">
              <w:t xml:space="preserve"> should carefully read</w:t>
            </w:r>
            <w:r>
              <w:t xml:space="preserve"> through </w:t>
            </w:r>
            <w:r w:rsidR="00053B08">
              <w:t xml:space="preserve">the instructions for that vital sign. Tell them that after they read through the steps, they </w:t>
            </w:r>
            <w:r w:rsidR="005049B0">
              <w:t xml:space="preserve">can </w:t>
            </w:r>
            <w:r w:rsidR="00053B08">
              <w:t>begin the process of taking the vital sign and record</w:t>
            </w:r>
            <w:r>
              <w:t>ing</w:t>
            </w:r>
            <w:r w:rsidR="00053B08">
              <w:t xml:space="preserve"> their results on the appropriate chart</w:t>
            </w:r>
            <w:r w:rsidR="00C51300">
              <w:t xml:space="preserve"> on the </w:t>
            </w:r>
            <w:r w:rsidR="00B4408A">
              <w:t>resource.</w:t>
            </w:r>
            <w:r w:rsidR="00FD5B48">
              <w:t xml:space="preserve"> </w:t>
            </w:r>
          </w:p>
          <w:p w14:paraId="2E17F321" w14:textId="77777777" w:rsidR="00307D2E" w:rsidRPr="0016704E" w:rsidRDefault="005250BC" w:rsidP="00A05C18">
            <w:pPr>
              <w:pStyle w:val="TableText"/>
            </w:pPr>
            <w:r>
              <w:t>H</w:t>
            </w:r>
            <w:r w:rsidR="00053B08">
              <w:t xml:space="preserve">ave students get to work, </w:t>
            </w:r>
            <w:r>
              <w:t>and tell the</w:t>
            </w:r>
            <w:r w:rsidR="00A05C18">
              <w:t xml:space="preserve">m that they will have more time in the next two class periods to complete the activity. </w:t>
            </w:r>
            <w:r>
              <w:t xml:space="preserve">While students are working, circulate and answer any questions they have about the steps. </w:t>
            </w:r>
          </w:p>
        </w:tc>
      </w:tr>
      <w:tr w:rsidR="00A05C18" w:rsidRPr="0016704E" w14:paraId="7F86B365"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CD2908A" w14:textId="77777777" w:rsidR="00A05C18" w:rsidRPr="0016704E" w:rsidRDefault="00A05C18" w:rsidP="00307D2E"/>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4FFCDC7" w14:textId="77777777" w:rsidR="00A05C18" w:rsidRPr="0016704E" w:rsidRDefault="00A05C18" w:rsidP="00307D2E"/>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4864EB8" w14:textId="77777777" w:rsidR="00A05C18" w:rsidRPr="0016704E" w:rsidRDefault="00A05C18" w:rsidP="00B31566">
            <w:pPr>
              <w:pStyle w:val="ClassPeriodHead"/>
            </w:pPr>
            <w:r>
              <w:t>Class Period 2</w:t>
            </w:r>
          </w:p>
        </w:tc>
      </w:tr>
      <w:tr w:rsidR="00A05C18" w:rsidRPr="0016704E" w14:paraId="0A6E80F2"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D9D1FA0" w14:textId="77777777" w:rsidR="007C63A3" w:rsidRDefault="00A05C18" w:rsidP="00B013FE">
            <w:pPr>
              <w:pStyle w:val="ActivityHead"/>
            </w:pPr>
            <w:r>
              <w:t>4</w:t>
            </w:r>
          </w:p>
          <w:p w14:paraId="3FD339BB" w14:textId="77777777" w:rsidR="00E02396" w:rsidRPr="00E21513" w:rsidRDefault="00E02396" w:rsidP="00E21513">
            <w:pPr>
              <w:pStyle w:val="TableText"/>
            </w:pPr>
            <w:r w:rsidRPr="00C834F8">
              <w:rPr>
                <w:noProof/>
              </w:rPr>
              <w:lastRenderedPageBreak/>
              <w:drawing>
                <wp:inline distT="0" distB="0" distL="0" distR="0" wp14:anchorId="44DE0104" wp14:editId="13D9DB4F">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5A9779" w14:textId="77777777" w:rsidR="007C63A3" w:rsidRDefault="00A05C18" w:rsidP="00B013FE">
            <w:pPr>
              <w:pStyle w:val="ActivityHead"/>
              <w:rPr>
                <w:i/>
                <w:sz w:val="16"/>
                <w:szCs w:val="16"/>
              </w:rPr>
            </w:pPr>
            <w:r>
              <w:lastRenderedPageBreak/>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F71BCF3" w14:textId="77777777" w:rsidR="007C63A3" w:rsidRDefault="00A05C18" w:rsidP="00B013FE">
            <w:pPr>
              <w:pStyle w:val="ActivityHead"/>
              <w:rPr>
                <w:i/>
              </w:rPr>
            </w:pPr>
            <w:r>
              <w:t>Lab: Vital Signs and Other Health Measurements (</w:t>
            </w:r>
            <w:r w:rsidR="009404B4">
              <w:t>C</w:t>
            </w:r>
            <w:r>
              <w:t>ontinued)</w:t>
            </w:r>
          </w:p>
          <w:p w14:paraId="696A6E65" w14:textId="77777777" w:rsidR="00A05C18" w:rsidRDefault="00A05C18" w:rsidP="00A05C18">
            <w:pPr>
              <w:pStyle w:val="TableText"/>
            </w:pPr>
            <w:r>
              <w:lastRenderedPageBreak/>
              <w:t>In this activity, students continue taking vital signs.</w:t>
            </w:r>
          </w:p>
          <w:p w14:paraId="331A1AC5" w14:textId="59F7C1D1" w:rsidR="00A05C18" w:rsidRDefault="00A05C18" w:rsidP="00A05C18">
            <w:pPr>
              <w:pStyle w:val="TableText"/>
            </w:pPr>
            <w:r>
              <w:t>Have students assemble in their groups and get right to work taking vital signs. As they work, circulate and answer questions.</w:t>
            </w:r>
          </w:p>
          <w:p w14:paraId="0B81B7A2" w14:textId="77777777" w:rsidR="007C63A3" w:rsidRDefault="00A05C18" w:rsidP="00B013FE">
            <w:pPr>
              <w:pStyle w:val="TableText"/>
              <w:rPr>
                <w:i/>
              </w:rPr>
            </w:pPr>
            <w:r>
              <w:t>Tell students that they will have 2</w:t>
            </w:r>
            <w:r w:rsidR="004336C7">
              <w:t>0</w:t>
            </w:r>
            <w:r>
              <w:t xml:space="preserve"> minutes in the next class period to complete their work.</w:t>
            </w:r>
          </w:p>
        </w:tc>
      </w:tr>
      <w:tr w:rsidR="00307D2E" w:rsidRPr="0016704E" w14:paraId="4D994A78"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C557524" w14:textId="77777777" w:rsidR="00307D2E" w:rsidRPr="0016704E" w:rsidRDefault="00307D2E" w:rsidP="00307D2E"/>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57BCCE2" w14:textId="77777777" w:rsidR="00307D2E" w:rsidRPr="0016704E" w:rsidRDefault="00307D2E" w:rsidP="00307D2E"/>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96FB5AB" w14:textId="77777777" w:rsidR="00307D2E" w:rsidRPr="0016704E" w:rsidRDefault="00307D2E" w:rsidP="00B31566">
            <w:pPr>
              <w:pStyle w:val="ClassPeriodHead"/>
            </w:pPr>
            <w:r w:rsidRPr="0016704E">
              <w:t xml:space="preserve">CLASS PERIOD </w:t>
            </w:r>
            <w:r w:rsidR="001708E3">
              <w:t>3</w:t>
            </w:r>
          </w:p>
        </w:tc>
      </w:tr>
      <w:tr w:rsidR="00307D2E" w:rsidRPr="0016704E" w14:paraId="393919D4"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CCAC66C" w14:textId="77777777" w:rsidR="00307D2E" w:rsidRDefault="004336C7" w:rsidP="00B31566">
            <w:pPr>
              <w:pStyle w:val="ActivityHead"/>
            </w:pPr>
            <w:r>
              <w:t>5</w:t>
            </w:r>
          </w:p>
          <w:p w14:paraId="5A2AD521" w14:textId="77777777" w:rsidR="00E02396" w:rsidRPr="00E02396" w:rsidRDefault="00E02396" w:rsidP="00E21513">
            <w:pPr>
              <w:pStyle w:val="TableText"/>
            </w:pPr>
            <w:r w:rsidRPr="00C834F8">
              <w:rPr>
                <w:noProof/>
              </w:rPr>
              <w:drawing>
                <wp:inline distT="0" distB="0" distL="0" distR="0" wp14:anchorId="27BF2BE9" wp14:editId="6C0444B0">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83F4029" w14:textId="77777777" w:rsidR="00307D2E" w:rsidRPr="0016704E" w:rsidRDefault="00A05C18" w:rsidP="00A05C18">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D8D3152" w14:textId="77777777" w:rsidR="00307D2E" w:rsidRPr="0016704E" w:rsidRDefault="00F03101" w:rsidP="00B31566">
            <w:pPr>
              <w:pStyle w:val="ActivityHead"/>
            </w:pPr>
            <w:r>
              <w:t>Lab: Vital Signs and Other Health Measurements</w:t>
            </w:r>
            <w:r w:rsidR="00307D2E">
              <w:t xml:space="preserve"> (Continued)</w:t>
            </w:r>
          </w:p>
          <w:p w14:paraId="5CA9FB1E" w14:textId="77777777" w:rsidR="00053B08" w:rsidRDefault="00053B08" w:rsidP="00B31566">
            <w:pPr>
              <w:pStyle w:val="TableText"/>
            </w:pPr>
            <w:r>
              <w:t xml:space="preserve">In this activity, students </w:t>
            </w:r>
            <w:r w:rsidR="005250BC">
              <w:t xml:space="preserve">continue </w:t>
            </w:r>
            <w:r w:rsidR="00103F5C">
              <w:t>taking</w:t>
            </w:r>
            <w:r>
              <w:t xml:space="preserve"> vital signs.</w:t>
            </w:r>
          </w:p>
          <w:p w14:paraId="00139022" w14:textId="13C0E2B5" w:rsidR="00053B08" w:rsidRDefault="00053B08" w:rsidP="00B31566">
            <w:pPr>
              <w:pStyle w:val="TableText"/>
            </w:pPr>
            <w:r>
              <w:t>Have students assemble in their groups and g</w:t>
            </w:r>
            <w:r w:rsidR="005250BC">
              <w:t xml:space="preserve">et right to work </w:t>
            </w:r>
            <w:r w:rsidR="00945C98">
              <w:t>to finish up</w:t>
            </w:r>
            <w:r w:rsidR="005250BC">
              <w:t xml:space="preserve"> </w:t>
            </w:r>
            <w:r>
              <w:t>taking vital signs. As they work, circulate and answer questions.</w:t>
            </w:r>
          </w:p>
          <w:p w14:paraId="098D20DA" w14:textId="77777777" w:rsidR="00907CA3" w:rsidRDefault="00907CA3" w:rsidP="00B31566">
            <w:pPr>
              <w:pStyle w:val="TableText"/>
            </w:pPr>
            <w:r>
              <w:t>When students have completed their work, explain that pain as perceived by the patient is often taken as the fifth vital sign. Ask students to share any personal experience they have with using a numerical scale or facial chart to say how much pain they are experiencing.</w:t>
            </w:r>
          </w:p>
          <w:p w14:paraId="0631FD07" w14:textId="77777777" w:rsidR="00053B08" w:rsidRDefault="00907CA3" w:rsidP="00B31566">
            <w:pPr>
              <w:pStyle w:val="TableText"/>
            </w:pPr>
            <w:r>
              <w:t>Then</w:t>
            </w:r>
            <w:r w:rsidR="00053B08">
              <w:t xml:space="preserve"> write the following question</w:t>
            </w:r>
            <w:r w:rsidR="0027209B">
              <w:t>s</w:t>
            </w:r>
            <w:r w:rsidR="00053B08">
              <w:t xml:space="preserve"> on the board:</w:t>
            </w:r>
          </w:p>
          <w:p w14:paraId="46C4AEA8" w14:textId="77777777" w:rsidR="00053B08" w:rsidRDefault="00053B08" w:rsidP="00B31566">
            <w:pPr>
              <w:pStyle w:val="TableBL"/>
            </w:pPr>
            <w:r>
              <w:t>Which vital sign was the most challenging to take and why?</w:t>
            </w:r>
          </w:p>
          <w:p w14:paraId="026D44C3" w14:textId="77777777" w:rsidR="005250BC" w:rsidRDefault="005250BC" w:rsidP="00B31566">
            <w:pPr>
              <w:pStyle w:val="TableBL"/>
            </w:pPr>
            <w:r>
              <w:t>Are there any of your measurements that you are not sure are correct?</w:t>
            </w:r>
          </w:p>
          <w:p w14:paraId="34F3930E" w14:textId="77777777" w:rsidR="00053B08" w:rsidRDefault="00053B08" w:rsidP="00B31566">
            <w:pPr>
              <w:pStyle w:val="TableText"/>
            </w:pPr>
            <w:r>
              <w:t>Then have students discuss their responses with their group, and have groups share their responses with the class.</w:t>
            </w:r>
            <w:r w:rsidR="005250BC">
              <w:t xml:space="preserve"> Answer any questions students have about how to make sure their measurements are accurate.</w:t>
            </w:r>
          </w:p>
          <w:p w14:paraId="7F5D4BFD" w14:textId="77777777" w:rsidR="00307D2E" w:rsidRDefault="00D60A92" w:rsidP="00B31566">
            <w:pPr>
              <w:pStyle w:val="TableText"/>
            </w:pPr>
            <w:r>
              <w:t xml:space="preserve">You may wish to collect the vital sign charts for credit/no credit. </w:t>
            </w:r>
            <w:r w:rsidR="00053B08">
              <w:t>Conclude the activity by summarizing that taking vital signs is a basic skill that all health</w:t>
            </w:r>
            <w:r w:rsidR="0027209B">
              <w:t xml:space="preserve"> </w:t>
            </w:r>
            <w:r w:rsidR="00053B08">
              <w:t>care workers know how to do.</w:t>
            </w:r>
            <w:r w:rsidR="00FD5B48">
              <w:t xml:space="preserve"> </w:t>
            </w:r>
          </w:p>
        </w:tc>
      </w:tr>
      <w:tr w:rsidR="00307D2E" w:rsidRPr="0016704E" w14:paraId="15384EBF"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EA0A9AA" w14:textId="77777777" w:rsidR="00307D2E" w:rsidRPr="0016704E" w:rsidRDefault="004336C7" w:rsidP="00B31566">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499BBD1" w14:textId="77777777" w:rsidR="00307D2E" w:rsidRPr="0016704E" w:rsidRDefault="00A05C18" w:rsidP="00B31566">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8C731B2" w14:textId="77777777" w:rsidR="004B08A0" w:rsidRDefault="00F03101" w:rsidP="00B31566">
            <w:pPr>
              <w:pStyle w:val="ActivityHead"/>
            </w:pPr>
            <w:r>
              <w:t>Think, Pair, Share: Primary, Secondary, and Tertiary Care</w:t>
            </w:r>
          </w:p>
          <w:p w14:paraId="7CCA3B4C" w14:textId="77777777" w:rsidR="004B08A0" w:rsidRDefault="004B08A0" w:rsidP="00B31566">
            <w:pPr>
              <w:pStyle w:val="TableText"/>
            </w:pPr>
            <w:r>
              <w:t>The purpose of this pre</w:t>
            </w:r>
            <w:r w:rsidR="00024D32">
              <w:t>-</w:t>
            </w:r>
            <w:r>
              <w:t>reading activity is to generate student ideas about the distinction between primary care and secondary and tertiary care.</w:t>
            </w:r>
          </w:p>
          <w:p w14:paraId="7551D74E" w14:textId="77777777" w:rsidR="004B08A0" w:rsidRDefault="004B08A0" w:rsidP="00B31566">
            <w:pPr>
              <w:pStyle w:val="TableText"/>
            </w:pPr>
            <w:r>
              <w:t>Write the following question on the board:</w:t>
            </w:r>
          </w:p>
          <w:p w14:paraId="5FBDBF8C" w14:textId="77777777" w:rsidR="004B08A0" w:rsidRDefault="004B08A0" w:rsidP="00B31566">
            <w:pPr>
              <w:pStyle w:val="TableBL"/>
            </w:pPr>
            <w:r>
              <w:t xml:space="preserve">What distinguishes specialists from </w:t>
            </w:r>
            <w:r w:rsidR="00DB6DBF">
              <w:t>primary care physicians?</w:t>
            </w:r>
          </w:p>
          <w:p w14:paraId="0D6A5393" w14:textId="77777777" w:rsidR="00AD255B" w:rsidRDefault="004B08A0" w:rsidP="00B31566">
            <w:pPr>
              <w:pStyle w:val="TableText"/>
            </w:pPr>
            <w:r>
              <w:t xml:space="preserve">Ask students to think about their response to the prompt and then discuss their </w:t>
            </w:r>
            <w:r w:rsidR="005250BC">
              <w:t>response with a partner. After partners have a chance to exchange answers, ask pair</w:t>
            </w:r>
            <w:r>
              <w:t xml:space="preserve">s </w:t>
            </w:r>
            <w:r w:rsidR="00024D32">
              <w:t xml:space="preserve">to </w:t>
            </w:r>
            <w:r>
              <w:t>share their responses with the class.</w:t>
            </w:r>
            <w:r w:rsidR="005250BC">
              <w:t xml:space="preserve"> </w:t>
            </w:r>
          </w:p>
          <w:p w14:paraId="4314EF97" w14:textId="77777777" w:rsidR="00307D2E" w:rsidRPr="004B08A0" w:rsidRDefault="007F2A9B" w:rsidP="00B31566">
            <w:pPr>
              <w:pStyle w:val="TableText"/>
            </w:pPr>
            <w:r>
              <w:t xml:space="preserve">Point out </w:t>
            </w:r>
            <w:r w:rsidR="00D60A92">
              <w:t xml:space="preserve">that </w:t>
            </w:r>
            <w:r w:rsidR="00413894">
              <w:t>the distinction</w:t>
            </w:r>
            <w:r w:rsidR="00D60A92">
              <w:t xml:space="preserve"> between specialists and primary care physicians </w:t>
            </w:r>
            <w:r w:rsidR="00413894">
              <w:t xml:space="preserve">is fundamental </w:t>
            </w:r>
            <w:r w:rsidR="00CE5BB4">
              <w:t>to</w:t>
            </w:r>
            <w:r w:rsidR="00413894">
              <w:t xml:space="preserve"> the organization of health</w:t>
            </w:r>
            <w:r w:rsidR="0027209B">
              <w:t xml:space="preserve"> </w:t>
            </w:r>
            <w:r w:rsidR="00413894">
              <w:t xml:space="preserve">care. </w:t>
            </w:r>
          </w:p>
        </w:tc>
      </w:tr>
      <w:tr w:rsidR="00F03101" w:rsidRPr="0016704E" w14:paraId="4E1FBFD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C31B587" w14:textId="77777777" w:rsidR="00F03101" w:rsidRDefault="004336C7" w:rsidP="00B31566">
            <w:pPr>
              <w:pStyle w:val="ActivityHead"/>
            </w:pPr>
            <w:r>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A0DC21B" w14:textId="77777777" w:rsidR="00F03101" w:rsidRDefault="00F03101" w:rsidP="00B3156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CDC32EA" w14:textId="77777777" w:rsidR="004B08A0" w:rsidRDefault="00F03101" w:rsidP="00B31566">
            <w:pPr>
              <w:pStyle w:val="ActivityHead"/>
            </w:pPr>
            <w:r>
              <w:t>Reading: Primary, Secondary, and Tertiary Care</w:t>
            </w:r>
          </w:p>
          <w:p w14:paraId="369A222F" w14:textId="77777777" w:rsidR="004B08A0" w:rsidRDefault="004B08A0" w:rsidP="00B31566">
            <w:pPr>
              <w:pStyle w:val="TableText"/>
            </w:pPr>
            <w:r>
              <w:t xml:space="preserve">The purpose of the activity is for students to </w:t>
            </w:r>
            <w:r w:rsidR="00D72B69">
              <w:t>learn about</w:t>
            </w:r>
            <w:r>
              <w:t xml:space="preserve"> the terms </w:t>
            </w:r>
            <w:r w:rsidRPr="00B013FE">
              <w:rPr>
                <w:i/>
              </w:rPr>
              <w:t>primary</w:t>
            </w:r>
            <w:r>
              <w:t xml:space="preserve">, </w:t>
            </w:r>
            <w:r w:rsidRPr="00B013FE">
              <w:rPr>
                <w:i/>
              </w:rPr>
              <w:t>secondary</w:t>
            </w:r>
            <w:r>
              <w:t xml:space="preserve">, </w:t>
            </w:r>
            <w:r>
              <w:lastRenderedPageBreak/>
              <w:t xml:space="preserve">and </w:t>
            </w:r>
            <w:r w:rsidRPr="00B013FE">
              <w:rPr>
                <w:i/>
              </w:rPr>
              <w:t>tertiary care</w:t>
            </w:r>
            <w:r>
              <w:t>.</w:t>
            </w:r>
          </w:p>
          <w:p w14:paraId="521E437C" w14:textId="77777777" w:rsidR="00CE5BB4" w:rsidRPr="00E02396" w:rsidRDefault="004B08A0" w:rsidP="00B31566">
            <w:pPr>
              <w:pStyle w:val="TableText"/>
            </w:pPr>
            <w:r>
              <w:t xml:space="preserve">Explain to students that the terms </w:t>
            </w:r>
            <w:r w:rsidRPr="00B013FE">
              <w:rPr>
                <w:i/>
              </w:rPr>
              <w:t>primary</w:t>
            </w:r>
            <w:r>
              <w:t xml:space="preserve">, </w:t>
            </w:r>
            <w:r w:rsidRPr="00B013FE">
              <w:rPr>
                <w:i/>
              </w:rPr>
              <w:t>secondary</w:t>
            </w:r>
            <w:r w:rsidR="00457C24">
              <w:t xml:space="preserve">, </w:t>
            </w:r>
            <w:r>
              <w:t xml:space="preserve">and </w:t>
            </w:r>
            <w:r w:rsidRPr="00B013FE">
              <w:rPr>
                <w:i/>
              </w:rPr>
              <w:t>tertiary care</w:t>
            </w:r>
            <w:r>
              <w:t xml:space="preserve"> are </w:t>
            </w:r>
            <w:r w:rsidR="00400F4C" w:rsidRPr="00CF75AA">
              <w:t xml:space="preserve">frequently </w:t>
            </w:r>
            <w:r w:rsidRPr="00CF75AA">
              <w:t xml:space="preserve">used </w:t>
            </w:r>
            <w:r w:rsidR="00413894" w:rsidRPr="00CF75AA">
              <w:t xml:space="preserve">to distinguish levels of </w:t>
            </w:r>
            <w:r w:rsidRPr="00CF75AA">
              <w:t>health</w:t>
            </w:r>
            <w:r w:rsidR="00DB6DBF" w:rsidRPr="00CF75AA">
              <w:t xml:space="preserve"> </w:t>
            </w:r>
            <w:r w:rsidRPr="00CF75AA">
              <w:t xml:space="preserve">care, and that it is important to understand what each means. </w:t>
            </w:r>
            <w:r w:rsidR="00CE5BB4" w:rsidRPr="00CF75AA">
              <w:t xml:space="preserve">Ask students where they think primary </w:t>
            </w:r>
            <w:r w:rsidR="00CE5BB4" w:rsidRPr="00F16B63">
              <w:t xml:space="preserve">care physicians and specialists fit into this scheme based on what they already know. </w:t>
            </w:r>
            <w:r w:rsidRPr="00F16B63">
              <w:t xml:space="preserve">Refer students to Student Resource </w:t>
            </w:r>
            <w:r w:rsidR="0094126F" w:rsidRPr="00F16B63">
              <w:t>7</w:t>
            </w:r>
            <w:r w:rsidRPr="00F16B63">
              <w:t>.5, Reading: Primary, Secondary, and Tertiary Care</w:t>
            </w:r>
            <w:r w:rsidR="00CE5BB4" w:rsidRPr="00F16B63">
              <w:t xml:space="preserve">, and tell them they will get a clear answer to this </w:t>
            </w:r>
            <w:r w:rsidR="00CE5BB4" w:rsidRPr="00E02396">
              <w:t>question during the reading.</w:t>
            </w:r>
          </w:p>
          <w:p w14:paraId="6E0FC0CA" w14:textId="77777777" w:rsidR="00AD255B" w:rsidRDefault="00CE5BB4" w:rsidP="00B31566">
            <w:pPr>
              <w:pStyle w:val="TableText"/>
            </w:pPr>
            <w:r w:rsidRPr="00E02396">
              <w:t>Also refer students to</w:t>
            </w:r>
            <w:r w:rsidR="004B08A0" w:rsidRPr="00E02396">
              <w:t xml:space="preserve"> Student Resource </w:t>
            </w:r>
            <w:r w:rsidR="0094126F" w:rsidRPr="00E02396">
              <w:t>7</w:t>
            </w:r>
            <w:r w:rsidR="004B08A0" w:rsidRPr="00E02396">
              <w:t>.6, Defining Format</w:t>
            </w:r>
            <w:r w:rsidR="00945C98" w:rsidRPr="00E02396">
              <w:t xml:space="preserve"> Chart</w:t>
            </w:r>
            <w:r w:rsidR="004B08A0" w:rsidRPr="00E02396">
              <w:t>: Primary, Secondary, and Tertiary</w:t>
            </w:r>
            <w:r w:rsidR="004B08A0" w:rsidRPr="00F16B63">
              <w:t xml:space="preserve"> Care</w:t>
            </w:r>
            <w:r w:rsidRPr="00F16B63">
              <w:t>. Instruct students to</w:t>
            </w:r>
            <w:r w:rsidR="004B08A0" w:rsidRPr="00F16B63">
              <w:t xml:space="preserve"> use the </w:t>
            </w:r>
            <w:r w:rsidR="00024D32" w:rsidRPr="00F16B63">
              <w:t xml:space="preserve">Defining Format </w:t>
            </w:r>
            <w:r w:rsidR="004B08A0" w:rsidRPr="00F16B63">
              <w:t>chart to take notes o</w:t>
            </w:r>
            <w:r w:rsidR="00DB6DBF" w:rsidRPr="00F16B63">
              <w:t xml:space="preserve">n the meaning of </w:t>
            </w:r>
            <w:r w:rsidRPr="00F16B63">
              <w:t>the three terms in the left</w:t>
            </w:r>
            <w:r>
              <w:t xml:space="preserve"> column of </w:t>
            </w:r>
            <w:r w:rsidR="00DB6DBF">
              <w:t>the c</w:t>
            </w:r>
            <w:r w:rsidR="00D54A9B">
              <w:t>h</w:t>
            </w:r>
            <w:r w:rsidR="00DB6DBF">
              <w:t>art</w:t>
            </w:r>
            <w:r>
              <w:t xml:space="preserve"> as they read the reading</w:t>
            </w:r>
            <w:r w:rsidR="00DB6DBF">
              <w:t xml:space="preserve">. </w:t>
            </w:r>
            <w:r w:rsidR="00400F4C">
              <w:t xml:space="preserve">Explain that </w:t>
            </w:r>
            <w:r>
              <w:t xml:space="preserve">they will </w:t>
            </w:r>
            <w:r w:rsidR="00AD255B">
              <w:t>define a term by</w:t>
            </w:r>
            <w:r>
              <w:t xml:space="preserve"> first creating a category that the term belongs to and then listing the characteristics that describe</w:t>
            </w:r>
            <w:r w:rsidR="00024D32">
              <w:t>s</w:t>
            </w:r>
            <w:r>
              <w:t xml:space="preserve"> the term.</w:t>
            </w:r>
            <w:r w:rsidR="00803845">
              <w:t xml:space="preserve"> </w:t>
            </w:r>
          </w:p>
          <w:p w14:paraId="6D63EFEE" w14:textId="77777777" w:rsidR="00400F4C" w:rsidRDefault="00803845" w:rsidP="00B31566">
            <w:pPr>
              <w:pStyle w:val="TableText"/>
            </w:pPr>
            <w:r>
              <w:t xml:space="preserve">As an example, </w:t>
            </w:r>
            <w:r w:rsidR="00400F4C">
              <w:t xml:space="preserve">draw a three-column </w:t>
            </w:r>
            <w:r w:rsidR="00024D32">
              <w:t xml:space="preserve">Defining Format </w:t>
            </w:r>
            <w:r w:rsidR="00400F4C">
              <w:t>chart on the board. In the first column, under the heading Term, write “A registered dietitian is.” Then for the heading for the second column write Category, and for the heading for the third column write Characteristics. Ask student</w:t>
            </w:r>
            <w:r w:rsidR="00457C24">
              <w:t>s</w:t>
            </w:r>
            <w:r w:rsidR="00400F4C">
              <w:t xml:space="preserve"> to say </w:t>
            </w:r>
            <w:r w:rsidR="00024D32">
              <w:t xml:space="preserve">the category </w:t>
            </w:r>
            <w:r w:rsidR="00400F4C">
              <w:t xml:space="preserve">that the term belongs in, such as </w:t>
            </w:r>
            <w:r w:rsidR="00566D4C">
              <w:t>“</w:t>
            </w:r>
            <w:r w:rsidR="00400F4C">
              <w:t>health care professional.</w:t>
            </w:r>
            <w:r w:rsidR="00566D4C">
              <w:t>”</w:t>
            </w:r>
            <w:r w:rsidR="00400F4C">
              <w:t xml:space="preserve"> Then ask them to work in pairs to come up with three characteristics. Ask pairs to share responses with the class, which may include “plans healthy meal</w:t>
            </w:r>
            <w:r w:rsidR="00024D32">
              <w:t>s</w:t>
            </w:r>
            <w:r w:rsidR="00400F4C">
              <w:t xml:space="preserve"> for patients” or “works in a hospital or clinic.”</w:t>
            </w:r>
          </w:p>
          <w:p w14:paraId="2DF862B1" w14:textId="77777777" w:rsidR="004B08A0" w:rsidRDefault="00803845" w:rsidP="00B31566">
            <w:pPr>
              <w:pStyle w:val="TableText"/>
            </w:pPr>
            <w:r>
              <w:t>When you have completed the example on the board, have</w:t>
            </w:r>
            <w:r w:rsidR="004B08A0">
              <w:t xml:space="preserve"> students review the directions </w:t>
            </w:r>
            <w:r w:rsidR="00024D32">
              <w:t xml:space="preserve">in </w:t>
            </w:r>
            <w:r w:rsidR="00613627">
              <w:t xml:space="preserve">Student Resource </w:t>
            </w:r>
            <w:r w:rsidR="0094126F">
              <w:t>7</w:t>
            </w:r>
            <w:r w:rsidR="00613627">
              <w:t>.6</w:t>
            </w:r>
            <w:r w:rsidR="004B08A0">
              <w:t xml:space="preserve"> and answer any questions that they have. </w:t>
            </w:r>
            <w:r w:rsidR="00DB6DBF">
              <w:t>Ask</w:t>
            </w:r>
            <w:r w:rsidR="004B08A0">
              <w:t xml:space="preserve"> students to read the reading </w:t>
            </w:r>
            <w:r w:rsidR="00024D32">
              <w:t xml:space="preserve">(Student Resource 7.5) </w:t>
            </w:r>
            <w:r w:rsidR="004B08A0">
              <w:t xml:space="preserve">and complete the </w:t>
            </w:r>
            <w:r w:rsidR="00024D32">
              <w:t xml:space="preserve">Defining Format </w:t>
            </w:r>
            <w:r w:rsidR="004B08A0">
              <w:t>chart.</w:t>
            </w:r>
            <w:r w:rsidR="00C73796">
              <w:t xml:space="preserve"> You may want to note that the category may be the same for all three terms.</w:t>
            </w:r>
          </w:p>
          <w:p w14:paraId="2CEEE310" w14:textId="77777777" w:rsidR="00E26255" w:rsidRDefault="004B08A0" w:rsidP="00B31566">
            <w:pPr>
              <w:pStyle w:val="TableText"/>
            </w:pPr>
            <w:r>
              <w:t xml:space="preserve">After students have completed the reading, draw the </w:t>
            </w:r>
            <w:r w:rsidR="00024D32">
              <w:t xml:space="preserve">Defining Format </w:t>
            </w:r>
            <w:r>
              <w:t xml:space="preserve">chart featured </w:t>
            </w:r>
            <w:r w:rsidR="00457C24">
              <w:t xml:space="preserve">in </w:t>
            </w:r>
            <w:r>
              <w:t xml:space="preserve">Student Resource </w:t>
            </w:r>
            <w:r w:rsidR="0094126F">
              <w:t>7</w:t>
            </w:r>
            <w:r>
              <w:t>.6 on the board. First</w:t>
            </w:r>
            <w:r w:rsidR="00705FCF">
              <w:t>,</w:t>
            </w:r>
            <w:r>
              <w:t xml:space="preserve"> have students suggest a categor</w:t>
            </w:r>
            <w:r w:rsidR="00705FCF">
              <w:t xml:space="preserve">y. </w:t>
            </w:r>
            <w:r w:rsidR="00E26255">
              <w:t xml:space="preserve">A possible student response </w:t>
            </w:r>
            <w:r w:rsidR="00457C24">
              <w:t xml:space="preserve">might </w:t>
            </w:r>
            <w:r w:rsidR="00E26255">
              <w:t>be “a tier of health</w:t>
            </w:r>
            <w:r w:rsidR="00457C24">
              <w:t xml:space="preserve"> </w:t>
            </w:r>
            <w:r w:rsidR="00E26255">
              <w:t>care</w:t>
            </w:r>
            <w:r w:rsidR="00803845">
              <w:t xml:space="preserve"> that.</w:t>
            </w:r>
            <w:r w:rsidR="00E26255">
              <w:t xml:space="preserve">” Then have students suggest characteristics for each term. For example, for the term </w:t>
            </w:r>
            <w:r w:rsidR="00E26255" w:rsidRPr="00B013FE">
              <w:rPr>
                <w:i/>
              </w:rPr>
              <w:t>primary care</w:t>
            </w:r>
            <w:r w:rsidR="00E26255">
              <w:t xml:space="preserve">, </w:t>
            </w:r>
            <w:r w:rsidR="0019298E">
              <w:t xml:space="preserve">a </w:t>
            </w:r>
            <w:r w:rsidR="00705FCF">
              <w:t>characteristic</w:t>
            </w:r>
            <w:r w:rsidR="00E26255">
              <w:t xml:space="preserve"> students </w:t>
            </w:r>
            <w:r w:rsidR="00457C24">
              <w:t xml:space="preserve">might </w:t>
            </w:r>
            <w:r w:rsidR="00E26255">
              <w:t xml:space="preserve">suggest </w:t>
            </w:r>
            <w:r w:rsidR="0019298E">
              <w:t>is “</w:t>
            </w:r>
            <w:r w:rsidR="00803845">
              <w:t>provides public health services</w:t>
            </w:r>
            <w:r w:rsidR="0019298E">
              <w:t>.”</w:t>
            </w:r>
            <w:r w:rsidR="00E26255">
              <w:t xml:space="preserve"> </w:t>
            </w:r>
          </w:p>
          <w:p w14:paraId="6389B095" w14:textId="77777777" w:rsidR="00CE5BB4" w:rsidRDefault="00CE5BB4" w:rsidP="00B31566">
            <w:pPr>
              <w:pStyle w:val="TableText"/>
            </w:pPr>
            <w:r>
              <w:t xml:space="preserve">Answer any questions students have about these terms. Instruct students to place their </w:t>
            </w:r>
            <w:r w:rsidR="00024D32">
              <w:t xml:space="preserve">Defining Format </w:t>
            </w:r>
            <w:r>
              <w:t>chart in their notebook so that they can refer to it during the rest of the course.</w:t>
            </w:r>
          </w:p>
          <w:p w14:paraId="344820D1" w14:textId="77777777" w:rsidR="00F03101" w:rsidRPr="004B08A0" w:rsidRDefault="00D60A92" w:rsidP="00B31566">
            <w:pPr>
              <w:pStyle w:val="TableText"/>
            </w:pPr>
            <w:r>
              <w:t xml:space="preserve">To conclude the activity, </w:t>
            </w:r>
            <w:r w:rsidR="00CE5BB4">
              <w:t>point out</w:t>
            </w:r>
            <w:r>
              <w:t xml:space="preserve"> to students that </w:t>
            </w:r>
            <w:r w:rsidR="00D05B63">
              <w:t>it is important for anyone pursuing a career in health</w:t>
            </w:r>
            <w:r w:rsidR="00457C24">
              <w:t xml:space="preserve"> </w:t>
            </w:r>
            <w:r w:rsidR="00D05B63">
              <w:t>care to have</w:t>
            </w:r>
            <w:r>
              <w:t xml:space="preserve"> a clear understanding of the different health care </w:t>
            </w:r>
            <w:r w:rsidR="00D05B63">
              <w:t xml:space="preserve">tiers. </w:t>
            </w:r>
          </w:p>
        </w:tc>
      </w:tr>
      <w:tr w:rsidR="00307D2E" w:rsidRPr="0016704E" w14:paraId="4FDFC20B"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30FE470" w14:textId="77777777" w:rsidR="00307D2E" w:rsidRPr="0016704E" w:rsidRDefault="00307D2E" w:rsidP="00B3156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3BB7927" w14:textId="77777777" w:rsidR="00307D2E" w:rsidRPr="0016704E" w:rsidRDefault="00307D2E" w:rsidP="00B31566">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A238630" w14:textId="77777777" w:rsidR="00307D2E" w:rsidRPr="0016704E" w:rsidRDefault="00307D2E" w:rsidP="00B31566">
            <w:pPr>
              <w:pStyle w:val="ClassPeriodHead"/>
            </w:pPr>
            <w:r w:rsidRPr="0016704E">
              <w:t xml:space="preserve">CLASS PERIOD </w:t>
            </w:r>
            <w:r w:rsidR="001708E3">
              <w:t>4</w:t>
            </w:r>
          </w:p>
        </w:tc>
      </w:tr>
      <w:tr w:rsidR="00307D2E" w:rsidRPr="0016704E" w14:paraId="1336386D"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623FB55" w14:textId="77777777" w:rsidR="00307D2E" w:rsidRPr="0016704E" w:rsidRDefault="004336C7" w:rsidP="00B31566">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D6DD5D4" w14:textId="77777777" w:rsidR="00307D2E" w:rsidRPr="0016704E" w:rsidRDefault="00F03101" w:rsidP="00B3156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9B0F9B6" w14:textId="77777777" w:rsidR="00307D2E" w:rsidRPr="009F47C9" w:rsidRDefault="004E1868" w:rsidP="00B31566">
            <w:pPr>
              <w:pStyle w:val="ActivityHead"/>
            </w:pPr>
            <w:r w:rsidRPr="004E1868">
              <w:t>Matching: Identifying Specialists</w:t>
            </w:r>
          </w:p>
          <w:p w14:paraId="556890D6" w14:textId="77777777" w:rsidR="0019298E" w:rsidRPr="009F47C9" w:rsidRDefault="004E1868" w:rsidP="00B31566">
            <w:pPr>
              <w:pStyle w:val="TableText"/>
            </w:pPr>
            <w:r w:rsidRPr="004E1868">
              <w:t>The purpose of this activity is to activate students’ prior knowledge about the roles of various specialists.</w:t>
            </w:r>
            <w:r w:rsidR="004336C7">
              <w:t xml:space="preserve"> </w:t>
            </w:r>
          </w:p>
          <w:p w14:paraId="278933CA" w14:textId="77777777" w:rsidR="0019298E" w:rsidRPr="00F16B63" w:rsidRDefault="004E1868" w:rsidP="00B31566">
            <w:pPr>
              <w:pStyle w:val="TableText"/>
            </w:pPr>
            <w:r w:rsidRPr="004E1868">
              <w:t xml:space="preserve">To begin the activity, </w:t>
            </w:r>
            <w:r w:rsidR="00803845">
              <w:t xml:space="preserve">review the meaning of </w:t>
            </w:r>
            <w:r w:rsidR="00457C24">
              <w:t xml:space="preserve">the term </w:t>
            </w:r>
            <w:r w:rsidR="00803845" w:rsidRPr="00B013FE">
              <w:rPr>
                <w:i/>
              </w:rPr>
              <w:t>specialis</w:t>
            </w:r>
            <w:r w:rsidR="00803845">
              <w:t>t with students. H</w:t>
            </w:r>
            <w:r w:rsidRPr="004E1868">
              <w:t xml:space="preserve">ave students tell a partner the title and main role of a medical specialist who they know about. For example, students may say, “An oncologist treats people with cancer.” Have a few pairs share with the class, and make </w:t>
            </w:r>
            <w:r w:rsidRPr="00F16B63">
              <w:t>sure everyone understands what a specialist is.</w:t>
            </w:r>
          </w:p>
          <w:p w14:paraId="5594A240" w14:textId="69C5F312" w:rsidR="0019298E" w:rsidRPr="009F47C9" w:rsidRDefault="004E1868" w:rsidP="00B31566">
            <w:pPr>
              <w:pStyle w:val="TableText"/>
            </w:pPr>
            <w:r w:rsidRPr="00F16B63">
              <w:lastRenderedPageBreak/>
              <w:t xml:space="preserve">Then refer students to Student Resource </w:t>
            </w:r>
            <w:r w:rsidR="0094126F" w:rsidRPr="00F16B63">
              <w:t>7</w:t>
            </w:r>
            <w:r w:rsidRPr="00F16B63">
              <w:t xml:space="preserve">.7, </w:t>
            </w:r>
            <w:r w:rsidR="00B4408A" w:rsidRPr="00F16B63">
              <w:t>Ma</w:t>
            </w:r>
            <w:r w:rsidRPr="00F16B63">
              <w:t>t</w:t>
            </w:r>
            <w:r w:rsidR="00B4408A" w:rsidRPr="00F16B63">
              <w:t>ching</w:t>
            </w:r>
            <w:r w:rsidRPr="00F16B63">
              <w:t xml:space="preserve">: Identifying Specialists. Have students review the directions with </w:t>
            </w:r>
            <w:r w:rsidR="001055EC" w:rsidRPr="00F16B63">
              <w:t xml:space="preserve">a </w:t>
            </w:r>
            <w:r w:rsidRPr="00F16B63">
              <w:t xml:space="preserve">partner, and answer any questions. Explain that to complete the </w:t>
            </w:r>
            <w:r w:rsidR="00803845" w:rsidRPr="00F16B63">
              <w:t>first column</w:t>
            </w:r>
            <w:r w:rsidR="00803845">
              <w:t xml:space="preserve"> of the </w:t>
            </w:r>
            <w:r w:rsidR="00B4408A">
              <w:t>resource</w:t>
            </w:r>
            <w:r w:rsidR="00B4408A" w:rsidRPr="004E1868">
              <w:t xml:space="preserve"> </w:t>
            </w:r>
            <w:r w:rsidR="00140894">
              <w:t xml:space="preserve">chart </w:t>
            </w:r>
            <w:r w:rsidRPr="004E1868">
              <w:t>students should use what they already know</w:t>
            </w:r>
            <w:r w:rsidR="00396212">
              <w:t>,</w:t>
            </w:r>
            <w:r w:rsidRPr="004E1868">
              <w:t xml:space="preserve"> and that they may also use any information that they have in their notebook. </w:t>
            </w:r>
            <w:r w:rsidR="00396212">
              <w:t>H</w:t>
            </w:r>
            <w:r w:rsidRPr="004E1868">
              <w:t xml:space="preserve">ave students work in pairs to complete the </w:t>
            </w:r>
            <w:r w:rsidR="00803845">
              <w:t xml:space="preserve">first column of the </w:t>
            </w:r>
            <w:r w:rsidR="00B4408A">
              <w:t>resource.</w:t>
            </w:r>
            <w:r w:rsidR="004336C7">
              <w:t xml:space="preserve"> </w:t>
            </w:r>
            <w:r w:rsidR="00E73165">
              <w:t xml:space="preserve">If students are </w:t>
            </w:r>
            <w:r w:rsidR="00B013FE">
              <w:t xml:space="preserve">totally </w:t>
            </w:r>
            <w:r w:rsidR="00E73165">
              <w:t>unfamiliar with some of the specialis</w:t>
            </w:r>
            <w:r w:rsidR="00B013FE">
              <w:t xml:space="preserve">ts, point out that they will have chances to learn the right answers during the lesson when they write reference sheets about specialists and listen to a guest speaker. </w:t>
            </w:r>
            <w:r w:rsidR="00140894">
              <w:t xml:space="preserve">Tell students that they will complete the third column of the chart </w:t>
            </w:r>
            <w:r w:rsidR="00B013FE">
              <w:t>after they have written their reference sheets.</w:t>
            </w:r>
          </w:p>
          <w:p w14:paraId="4221513C" w14:textId="77777777" w:rsidR="00307D2E" w:rsidRPr="0016704E" w:rsidRDefault="004E1868" w:rsidP="00B31566">
            <w:pPr>
              <w:pStyle w:val="TableText"/>
            </w:pPr>
            <w:r w:rsidRPr="004E1868">
              <w:t xml:space="preserve">To conclude the activity, </w:t>
            </w:r>
            <w:r w:rsidR="00EF119C">
              <w:t xml:space="preserve">tell students that they can apply their knowledge about specialists in their daily lives. For example, they may be able to help family and friends understand the purpose of a referral from a primary care physician. </w:t>
            </w:r>
          </w:p>
        </w:tc>
      </w:tr>
      <w:tr w:rsidR="00307D2E" w:rsidRPr="0016704E" w14:paraId="00A4CFF0"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21F67F8" w14:textId="77777777" w:rsidR="00307D2E" w:rsidRDefault="004336C7" w:rsidP="00B31566">
            <w:pPr>
              <w:pStyle w:val="ActivityHead"/>
            </w:pPr>
            <w:r>
              <w:lastRenderedPageBreak/>
              <w:t>9</w:t>
            </w:r>
          </w:p>
          <w:p w14:paraId="29E45BAE" w14:textId="77777777" w:rsidR="00722D4D" w:rsidRDefault="00722D4D" w:rsidP="00E21513">
            <w:pPr>
              <w:pStyle w:val="TableText"/>
            </w:pPr>
            <w:r w:rsidRPr="00C834F8">
              <w:rPr>
                <w:noProof/>
              </w:rPr>
              <w:drawing>
                <wp:inline distT="0" distB="0" distL="0" distR="0" wp14:anchorId="7ACBF2DE" wp14:editId="7D31343E">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389DD9BC" w14:textId="77777777" w:rsidR="00722D4D" w:rsidRPr="00722D4D" w:rsidRDefault="00722D4D" w:rsidP="00E21513">
            <w:pPr>
              <w:pStyle w:val="TableText"/>
            </w:pPr>
            <w:r w:rsidRPr="00C834F8">
              <w:rPr>
                <w:noProof/>
              </w:rPr>
              <w:drawing>
                <wp:inline distT="0" distB="0" distL="0" distR="0" wp14:anchorId="63AE29A1" wp14:editId="2B7FF01D">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AB6CBA1" w14:textId="77777777" w:rsidR="00307D2E" w:rsidRPr="0016704E" w:rsidRDefault="00344980" w:rsidP="00B31566">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1AE9A28" w14:textId="77777777" w:rsidR="00307D2E" w:rsidRPr="0016704E" w:rsidRDefault="00F03101" w:rsidP="00B31566">
            <w:pPr>
              <w:pStyle w:val="ActivityHead"/>
            </w:pPr>
            <w:r>
              <w:t>Writing Assignment: Specialist Reference Sheet</w:t>
            </w:r>
          </w:p>
          <w:p w14:paraId="525CD2FC" w14:textId="29A6DE49" w:rsidR="009E1665" w:rsidRDefault="009E1665" w:rsidP="00B31566">
            <w:pPr>
              <w:pStyle w:val="TableText"/>
            </w:pPr>
            <w:r>
              <w:t>The purpose of this activity is to have students articulate the roles, responsibilities, and education requirements of a specialist by writing a reference sheet.</w:t>
            </w:r>
            <w:r w:rsidR="0053484E">
              <w:t xml:space="preserve"> It also focuses on the following </w:t>
            </w:r>
            <w:r w:rsidR="000E4D10">
              <w:t xml:space="preserve">college and </w:t>
            </w:r>
            <w:r w:rsidR="0053484E">
              <w:t>career skill:</w:t>
            </w:r>
          </w:p>
          <w:p w14:paraId="4E170176" w14:textId="77777777" w:rsidR="007C63A3" w:rsidRDefault="0053484E" w:rsidP="00B013FE">
            <w:pPr>
              <w:pStyle w:val="TableBL"/>
              <w:rPr>
                <w:rFonts w:eastAsiaTheme="majorEastAsia"/>
                <w:b/>
                <w:bCs/>
              </w:rPr>
            </w:pPr>
            <w:r>
              <w:t>Demonstrating the ability to write effectively</w:t>
            </w:r>
          </w:p>
          <w:p w14:paraId="639FE5A1" w14:textId="77777777" w:rsidR="00C51300" w:rsidRPr="00F16B63" w:rsidRDefault="009E1665" w:rsidP="00B31566">
            <w:pPr>
              <w:pStyle w:val="TableText"/>
            </w:pPr>
            <w:r>
              <w:t>Explain to students that they are going to create a reference sheet for a specialist</w:t>
            </w:r>
            <w:r w:rsidR="00510CAD">
              <w:t>. First, refer students to the reference s</w:t>
            </w:r>
            <w:r>
              <w:t>heets</w:t>
            </w:r>
            <w:r w:rsidR="00497B98">
              <w:t xml:space="preserve"> about health care careers</w:t>
            </w:r>
            <w:r w:rsidR="00A1675F">
              <w:t xml:space="preserve"> they have placed in their notebook over the past several lessons. </w:t>
            </w:r>
            <w:r>
              <w:t xml:space="preserve">In pairs, have students spend </w:t>
            </w:r>
            <w:r w:rsidR="00A1675F">
              <w:t xml:space="preserve">a few </w:t>
            </w:r>
            <w:r>
              <w:t xml:space="preserve">minutes reviewing the structure of the reference sheet and discussing the type of information that </w:t>
            </w:r>
            <w:r w:rsidR="00396212">
              <w:t>it includes</w:t>
            </w:r>
            <w:r>
              <w:t xml:space="preserve">. </w:t>
            </w:r>
            <w:r w:rsidR="00A1675F">
              <w:t xml:space="preserve">Then ask pairs to share what they have found, and make a list on the board of the </w:t>
            </w:r>
            <w:r w:rsidR="00A1675F" w:rsidRPr="00F16B63">
              <w:t>types of information in a reference sheet.</w:t>
            </w:r>
          </w:p>
          <w:p w14:paraId="0839428F" w14:textId="77777777" w:rsidR="009E1665" w:rsidRDefault="009E1665" w:rsidP="00B31566">
            <w:pPr>
              <w:pStyle w:val="TableText"/>
            </w:pPr>
            <w:r w:rsidRPr="00F16B63">
              <w:t xml:space="preserve">Then refer students </w:t>
            </w:r>
            <w:r w:rsidRPr="00E02396">
              <w:t xml:space="preserve">to Student Resource </w:t>
            </w:r>
            <w:r w:rsidR="0094126F" w:rsidRPr="00E02396">
              <w:t>7</w:t>
            </w:r>
            <w:r w:rsidRPr="00E02396">
              <w:t xml:space="preserve">.8, Writing Assignment: Specialist Reference Sheet. </w:t>
            </w:r>
            <w:r w:rsidR="00A1675F" w:rsidRPr="00E02396">
              <w:t xml:space="preserve">Go over the </w:t>
            </w:r>
            <w:r w:rsidRPr="00E02396">
              <w:t>directions on the assignment sheet</w:t>
            </w:r>
            <w:r w:rsidR="00A1675F" w:rsidRPr="00E02396">
              <w:t xml:space="preserve"> as a class</w:t>
            </w:r>
            <w:r w:rsidRPr="00E02396">
              <w:t xml:space="preserve">, including the assessment criteria and the </w:t>
            </w:r>
            <w:r w:rsidR="00140894" w:rsidRPr="00E02396">
              <w:t xml:space="preserve">notes </w:t>
            </w:r>
            <w:r w:rsidRPr="00E02396">
              <w:t>frame</w:t>
            </w:r>
            <w:r w:rsidR="00A1675F" w:rsidRPr="00E02396">
              <w:t xml:space="preserve">. </w:t>
            </w:r>
            <w:r w:rsidR="00510CAD" w:rsidRPr="00E02396">
              <w:t>Next</w:t>
            </w:r>
            <w:r w:rsidRPr="00CF75AA">
              <w:t xml:space="preserve">, </w:t>
            </w:r>
            <w:r w:rsidR="00A1675F" w:rsidRPr="00CF75AA">
              <w:t xml:space="preserve">work with </w:t>
            </w:r>
            <w:r w:rsidRPr="00CF75AA">
              <w:t>students</w:t>
            </w:r>
            <w:r w:rsidR="00A87EAF" w:rsidRPr="00CF75AA">
              <w:t xml:space="preserve"> to</w:t>
            </w:r>
            <w:r w:rsidRPr="00CF75AA">
              <w:t xml:space="preserve"> choose </w:t>
            </w:r>
            <w:r w:rsidR="00140894">
              <w:t xml:space="preserve">a </w:t>
            </w:r>
            <w:r w:rsidRPr="00CF75AA">
              <w:t>specialist</w:t>
            </w:r>
            <w:r w:rsidR="00A1675F" w:rsidRPr="00CF75AA">
              <w:t xml:space="preserve"> for their reference sheet. If necessary</w:t>
            </w:r>
            <w:r w:rsidR="00A1675F">
              <w:t xml:space="preserve">, help students find reliable </w:t>
            </w:r>
            <w:r w:rsidR="00692BD0">
              <w:t xml:space="preserve">websites </w:t>
            </w:r>
            <w:r w:rsidR="00A1675F">
              <w:t xml:space="preserve">where they can find information for their work. </w:t>
            </w:r>
            <w:r>
              <w:t xml:space="preserve">As students research and write, circulate and respond to any questions they </w:t>
            </w:r>
            <w:r w:rsidR="00396212">
              <w:t xml:space="preserve">might </w:t>
            </w:r>
            <w:r>
              <w:t>have.</w:t>
            </w:r>
          </w:p>
          <w:p w14:paraId="17BB1F19" w14:textId="77777777" w:rsidR="00307D2E" w:rsidRPr="0016704E" w:rsidRDefault="009E1665" w:rsidP="00B31566">
            <w:pPr>
              <w:pStyle w:val="TableText"/>
            </w:pPr>
            <w:r>
              <w:t xml:space="preserve">At the end of the class period, tell students that they </w:t>
            </w:r>
            <w:r w:rsidR="00A1675F">
              <w:t xml:space="preserve">should </w:t>
            </w:r>
            <w:r>
              <w:t xml:space="preserve">complete their reference sheet for homework and come to </w:t>
            </w:r>
            <w:r w:rsidR="00A9288F">
              <w:t xml:space="preserve">the next </w:t>
            </w:r>
            <w:r>
              <w:t>class</w:t>
            </w:r>
            <w:r w:rsidR="00A9288F">
              <w:t xml:space="preserve"> period </w:t>
            </w:r>
            <w:r>
              <w:t>prepared to show their work.</w:t>
            </w:r>
            <w:r w:rsidR="00C51300">
              <w:t xml:space="preserve"> Remind students to check their work against the assessment criteria.</w:t>
            </w:r>
          </w:p>
        </w:tc>
      </w:tr>
      <w:tr w:rsidR="00344980" w:rsidRPr="0016704E" w14:paraId="15AB8F66"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DC9D319" w14:textId="77777777" w:rsidR="00344980" w:rsidRDefault="004336C7" w:rsidP="00B31566">
            <w:pPr>
              <w:pStyle w:val="ActivityHead"/>
            </w:pPr>
            <w:r>
              <w:t>10</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2B446AA" w14:textId="77777777" w:rsidR="00344980" w:rsidDel="00344980" w:rsidRDefault="00344980" w:rsidP="00B31566">
            <w:pPr>
              <w:pStyle w:val="ActivityHead"/>
            </w:pPr>
            <w:r>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907D23B" w14:textId="77777777" w:rsidR="00344980" w:rsidRDefault="00344980" w:rsidP="00B31566">
            <w:pPr>
              <w:pStyle w:val="ActivityHead"/>
            </w:pPr>
            <w:r>
              <w:t>Guest Speaker: Preparation</w:t>
            </w:r>
          </w:p>
          <w:p w14:paraId="6C18FF8B" w14:textId="77777777" w:rsidR="00344980" w:rsidRDefault="00344980" w:rsidP="00B31566">
            <w:pPr>
              <w:pStyle w:val="TableText"/>
            </w:pPr>
            <w:r>
              <w:t>The purpose of this activity is for students to prepare for a guest speaker in the next class period.</w:t>
            </w:r>
          </w:p>
          <w:p w14:paraId="161056BC" w14:textId="77777777" w:rsidR="00344980" w:rsidRDefault="00D64782" w:rsidP="00B31566">
            <w:pPr>
              <w:pStyle w:val="TableText"/>
            </w:pPr>
            <w:r>
              <w:t>Tell students that</w:t>
            </w:r>
            <w:r w:rsidR="00344980">
              <w:t xml:space="preserve"> during the next class period, they </w:t>
            </w:r>
            <w:r>
              <w:t xml:space="preserve">will hear from a guest speaker, and then tell them </w:t>
            </w:r>
            <w:r w:rsidR="00344980">
              <w:t xml:space="preserve">the professional title of the guest speaker and where the guest speaker works. </w:t>
            </w:r>
            <w:r>
              <w:t xml:space="preserve">Have students write down </w:t>
            </w:r>
            <w:r w:rsidR="00396212">
              <w:t xml:space="preserve">in their notebook </w:t>
            </w:r>
            <w:r>
              <w:t xml:space="preserve">one question that they would like to ask the guest speaker. </w:t>
            </w:r>
            <w:r w:rsidR="00396212">
              <w:t xml:space="preserve">Ask </w:t>
            </w:r>
            <w:r>
              <w:t xml:space="preserve">student volunteers </w:t>
            </w:r>
            <w:r w:rsidR="00396212">
              <w:t xml:space="preserve">to </w:t>
            </w:r>
            <w:r>
              <w:t>share their questions. R</w:t>
            </w:r>
            <w:r w:rsidR="00344980">
              <w:t xml:space="preserve">emind students that they will </w:t>
            </w:r>
            <w:r>
              <w:t>need to</w:t>
            </w:r>
            <w:r w:rsidR="00344980">
              <w:t xml:space="preserve"> dress and act professionally for the speaker’s visit. If time allows, </w:t>
            </w:r>
            <w:r>
              <w:t xml:space="preserve">ask </w:t>
            </w:r>
            <w:r w:rsidR="00344980">
              <w:t>students</w:t>
            </w:r>
            <w:r>
              <w:t xml:space="preserve"> to</w:t>
            </w:r>
            <w:r w:rsidR="00344980">
              <w:t xml:space="preserve"> summarize the key points of professional behavior, such as shaking hands and making eye contact.</w:t>
            </w:r>
          </w:p>
          <w:p w14:paraId="0BDC18AE" w14:textId="77777777" w:rsidR="008926E7" w:rsidRDefault="00EF119C" w:rsidP="00B31566">
            <w:pPr>
              <w:pStyle w:val="TableText"/>
            </w:pPr>
            <w:r>
              <w:t xml:space="preserve">Close the activity by reminding students that every interaction they have with a health </w:t>
            </w:r>
            <w:r>
              <w:lastRenderedPageBreak/>
              <w:t xml:space="preserve">care professional is both an opportunity to gather information for their culminating project and </w:t>
            </w:r>
            <w:r w:rsidR="00396212">
              <w:t xml:space="preserve">to </w:t>
            </w:r>
            <w:r>
              <w:t>practice their professional behavior skills.</w:t>
            </w:r>
          </w:p>
        </w:tc>
      </w:tr>
      <w:tr w:rsidR="00F03101" w:rsidRPr="0016704E" w14:paraId="456B27BF"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1A8FAC4" w14:textId="77777777" w:rsidR="00F03101" w:rsidRDefault="00F03101" w:rsidP="00B3156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AA932AD" w14:textId="77777777" w:rsidR="00F03101" w:rsidRDefault="00F03101" w:rsidP="00B3156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80A1241" w14:textId="77777777" w:rsidR="00A26C7A" w:rsidRDefault="00F03101">
            <w:pPr>
              <w:pStyle w:val="ClassPeriodHead"/>
            </w:pPr>
            <w:r>
              <w:t xml:space="preserve">Class Period </w:t>
            </w:r>
            <w:r w:rsidR="001708E3">
              <w:t>5</w:t>
            </w:r>
          </w:p>
        </w:tc>
      </w:tr>
      <w:tr w:rsidR="00F03101" w:rsidRPr="0016704E" w14:paraId="0ABEA9E9"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AE0A5F3" w14:textId="77777777" w:rsidR="00F03101" w:rsidRDefault="004336C7" w:rsidP="004336C7">
            <w:pPr>
              <w:pStyle w:val="ActivityHead"/>
            </w:pPr>
            <w:r>
              <w:t>11</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74B33C4" w14:textId="77777777" w:rsidR="00F03101" w:rsidRDefault="00AD255B" w:rsidP="00B3156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B0DD3E5" w14:textId="77777777" w:rsidR="00D72B69" w:rsidRDefault="00F03101" w:rsidP="00B31566">
            <w:pPr>
              <w:pStyle w:val="ActivityHead"/>
            </w:pPr>
            <w:r>
              <w:t xml:space="preserve">Guest Speaker: What It’s Like </w:t>
            </w:r>
            <w:r w:rsidR="00497B98">
              <w:t>t</w:t>
            </w:r>
            <w:r>
              <w:t>o Work in a Doctor’s Office</w:t>
            </w:r>
          </w:p>
          <w:p w14:paraId="5C86F565" w14:textId="7EE38992" w:rsidR="00A9288F" w:rsidRDefault="00A9288F" w:rsidP="00B31566">
            <w:pPr>
              <w:pStyle w:val="TableText"/>
            </w:pPr>
            <w:r>
              <w:t>The purpose of this activity is to introduce students to a health care professional who works in a doctor’s office and provide students with a greater understanding of the roles and responsibilities of workers in a doctor’s office.</w:t>
            </w:r>
            <w:r w:rsidR="0053484E">
              <w:t xml:space="preserve"> It also focuses on the following </w:t>
            </w:r>
            <w:r w:rsidR="000E4D10">
              <w:t xml:space="preserve">college and </w:t>
            </w:r>
            <w:r w:rsidR="0053484E">
              <w:t>career skill:</w:t>
            </w:r>
          </w:p>
          <w:p w14:paraId="4081119D" w14:textId="77777777" w:rsidR="007C63A3" w:rsidRDefault="0053484E" w:rsidP="00B013FE">
            <w:pPr>
              <w:pStyle w:val="TableBL"/>
              <w:rPr>
                <w:rFonts w:eastAsiaTheme="majorEastAsia"/>
                <w:b/>
                <w:bCs/>
              </w:rPr>
            </w:pPr>
            <w:r>
              <w:t>Demonstrating the ability to listen effectively</w:t>
            </w:r>
          </w:p>
          <w:p w14:paraId="328D796B" w14:textId="77777777" w:rsidR="00C51300" w:rsidRPr="00E02396" w:rsidRDefault="00D72B69" w:rsidP="00B31566">
            <w:pPr>
              <w:pStyle w:val="TableText"/>
            </w:pPr>
            <w:r>
              <w:t xml:space="preserve">Prior to this activity, arrange for a professional who works in a doctor’s office to speak to the class. The professional may be a </w:t>
            </w:r>
            <w:r w:rsidR="004C00AD">
              <w:t>doctor</w:t>
            </w:r>
            <w:r>
              <w:t xml:space="preserve"> but can also be anyone who plays a </w:t>
            </w:r>
            <w:r w:rsidR="00510CAD">
              <w:t xml:space="preserve">major </w:t>
            </w:r>
            <w:r>
              <w:t>role in a doctor’s office, including a medical assistant or a nurse practitioner. If it is not possible for the health</w:t>
            </w:r>
            <w:r w:rsidR="00510CAD">
              <w:t xml:space="preserve"> </w:t>
            </w:r>
            <w:r>
              <w:t xml:space="preserve">care professional to visit the class, arrange for a teleconference </w:t>
            </w:r>
            <w:r w:rsidRPr="00E02396">
              <w:t>using Google video chat, Skype, or other similar technology.</w:t>
            </w:r>
            <w:r w:rsidR="00C51300" w:rsidRPr="00E02396">
              <w:t xml:space="preserve"> </w:t>
            </w:r>
            <w:r w:rsidRPr="00E02396">
              <w:t xml:space="preserve">Before the activity, refer to Teacher Resource </w:t>
            </w:r>
            <w:r w:rsidR="0094126F" w:rsidRPr="00E02396">
              <w:t>7</w:t>
            </w:r>
            <w:r w:rsidRPr="00E02396">
              <w:t>.</w:t>
            </w:r>
            <w:r w:rsidR="009929AE" w:rsidRPr="00E02396">
              <w:t>3</w:t>
            </w:r>
            <w:r w:rsidRPr="00E02396">
              <w:t xml:space="preserve">, </w:t>
            </w:r>
            <w:r w:rsidR="00510CAD" w:rsidRPr="00E02396">
              <w:t>Guide</w:t>
            </w:r>
            <w:r w:rsidRPr="00E02396">
              <w:t>: Guest Speaker</w:t>
            </w:r>
            <w:r w:rsidR="00CF332F" w:rsidRPr="00E02396">
              <w:t>,</w:t>
            </w:r>
            <w:r w:rsidRPr="00E02396">
              <w:t xml:space="preserve"> to help the speaker prepare for the visit.</w:t>
            </w:r>
          </w:p>
          <w:p w14:paraId="7877DF5A" w14:textId="77777777" w:rsidR="00D72B69" w:rsidRDefault="00D72B69" w:rsidP="00B31566">
            <w:pPr>
              <w:pStyle w:val="TableText"/>
            </w:pPr>
            <w:r w:rsidRPr="00E02396">
              <w:t>Introduce the spe</w:t>
            </w:r>
            <w:r>
              <w:t xml:space="preserve">aker to the class by giving the class </w:t>
            </w:r>
            <w:r w:rsidR="002F5F7A">
              <w:t xml:space="preserve">his or </w:t>
            </w:r>
            <w:r>
              <w:t xml:space="preserve">her name, title, and </w:t>
            </w:r>
            <w:r w:rsidR="002F5F7A">
              <w:t>place of</w:t>
            </w:r>
            <w:r>
              <w:t xml:space="preserve"> work. Tell students that the </w:t>
            </w:r>
            <w:r w:rsidR="00510CAD">
              <w:t>health care professional</w:t>
            </w:r>
            <w:r>
              <w:t xml:space="preserve"> will first speak for 15 minutes about </w:t>
            </w:r>
            <w:r w:rsidR="004068AF">
              <w:t>h</w:t>
            </w:r>
            <w:r w:rsidR="002F5F7A">
              <w:t xml:space="preserve">is or </w:t>
            </w:r>
            <w:r>
              <w:t>her work, and then students will be given an opportunity to ask questions. Write the following topics on the board and instruct students to take notes in their notebook:</w:t>
            </w:r>
          </w:p>
          <w:p w14:paraId="29C06599" w14:textId="77777777" w:rsidR="00D72B69" w:rsidRDefault="00D72B69" w:rsidP="00B31566">
            <w:pPr>
              <w:pStyle w:val="TableBL"/>
            </w:pPr>
            <w:r>
              <w:t>Speaker’s name, title, and location of work</w:t>
            </w:r>
          </w:p>
          <w:p w14:paraId="5506799E" w14:textId="77777777" w:rsidR="00D72B69" w:rsidRDefault="002F08B6" w:rsidP="00B31566">
            <w:pPr>
              <w:pStyle w:val="TableBL"/>
            </w:pPr>
            <w:r>
              <w:t>Speaker’s roles and responsibilities</w:t>
            </w:r>
          </w:p>
          <w:p w14:paraId="747496D6" w14:textId="77777777" w:rsidR="00D72B69" w:rsidRDefault="002F08B6" w:rsidP="00B31566">
            <w:pPr>
              <w:pStyle w:val="TableBL"/>
            </w:pPr>
            <w:r>
              <w:t>The organization of a doctor’s office</w:t>
            </w:r>
          </w:p>
          <w:p w14:paraId="37CB73EC" w14:textId="77777777" w:rsidR="00D72B69" w:rsidRDefault="002F08B6" w:rsidP="00B31566">
            <w:pPr>
              <w:pStyle w:val="TableBL"/>
            </w:pPr>
            <w:r>
              <w:t xml:space="preserve">The roles of the professionals who work in a doctor’s office </w:t>
            </w:r>
          </w:p>
          <w:p w14:paraId="132AF908" w14:textId="77777777" w:rsidR="00D72B69" w:rsidRDefault="002F08B6" w:rsidP="00B31566">
            <w:pPr>
              <w:pStyle w:val="TableBL"/>
            </w:pPr>
            <w:r>
              <w:t>Interactions between professionals and patients</w:t>
            </w:r>
          </w:p>
          <w:p w14:paraId="72A068A4" w14:textId="77777777" w:rsidR="002F08B6" w:rsidRDefault="002F08B6" w:rsidP="00B31566">
            <w:pPr>
              <w:pStyle w:val="TableBL"/>
            </w:pPr>
            <w:r>
              <w:t xml:space="preserve">Interactions between </w:t>
            </w:r>
            <w:r w:rsidR="00CF332F">
              <w:t xml:space="preserve">the </w:t>
            </w:r>
            <w:r>
              <w:t xml:space="preserve">professionals </w:t>
            </w:r>
            <w:r w:rsidR="00CF332F">
              <w:t xml:space="preserve">who work </w:t>
            </w:r>
            <w:r>
              <w:t>in a doctor’s office</w:t>
            </w:r>
          </w:p>
          <w:p w14:paraId="0EDB5963" w14:textId="77777777" w:rsidR="00D72B69" w:rsidRDefault="002F08B6" w:rsidP="00B31566">
            <w:pPr>
              <w:pStyle w:val="TableBL"/>
            </w:pPr>
            <w:r>
              <w:t>Appropriate behavior for working in a doctor’s office</w:t>
            </w:r>
          </w:p>
          <w:p w14:paraId="1000DD8B" w14:textId="77777777" w:rsidR="00D72B69" w:rsidRDefault="00D72B69" w:rsidP="00B31566">
            <w:pPr>
              <w:pStyle w:val="TableText"/>
            </w:pPr>
            <w:r>
              <w:t>After the health</w:t>
            </w:r>
            <w:r w:rsidR="00511223">
              <w:t xml:space="preserve"> </w:t>
            </w:r>
            <w:r>
              <w:t xml:space="preserve">care professional has given an overview of </w:t>
            </w:r>
            <w:r w:rsidR="002F5F7A">
              <w:t xml:space="preserve">his or </w:t>
            </w:r>
            <w:r>
              <w:t xml:space="preserve">her work, allow students to ask questions. Explain that they may ask questions about </w:t>
            </w:r>
            <w:r w:rsidR="00510CAD">
              <w:t>the speaker</w:t>
            </w:r>
            <w:r w:rsidR="00511223">
              <w:t>’</w:t>
            </w:r>
            <w:r w:rsidR="00510CAD">
              <w:t xml:space="preserve">s roles and responsibilities or any of the roles of the professionals </w:t>
            </w:r>
            <w:r w:rsidR="00CF332F">
              <w:t xml:space="preserve">with </w:t>
            </w:r>
            <w:r w:rsidR="00510CAD">
              <w:t>who</w:t>
            </w:r>
            <w:r w:rsidR="00CF332F">
              <w:t>m</w:t>
            </w:r>
            <w:r w:rsidR="00510CAD">
              <w:t xml:space="preserve"> </w:t>
            </w:r>
            <w:r w:rsidR="002F5F7A">
              <w:t>the speaker</w:t>
            </w:r>
            <w:r w:rsidR="00510CAD">
              <w:t xml:space="preserve"> works.</w:t>
            </w:r>
          </w:p>
          <w:p w14:paraId="0C3FE847" w14:textId="77777777" w:rsidR="00EF119C" w:rsidRPr="00D72B69" w:rsidRDefault="006E38DE" w:rsidP="002F5F7A">
            <w:pPr>
              <w:pStyle w:val="TableText"/>
            </w:pPr>
            <w:r>
              <w:t>Close the activity</w:t>
            </w:r>
            <w:r w:rsidR="00B557F6">
              <w:t xml:space="preserve"> by asking students to share </w:t>
            </w:r>
            <w:r w:rsidR="00CF332F">
              <w:t xml:space="preserve">with each other </w:t>
            </w:r>
            <w:r w:rsidR="00B557F6">
              <w:t>some of the key pieces of information that they learned from the guest speaker’s visit</w:t>
            </w:r>
            <w:r w:rsidR="006E6A00">
              <w:t>, then select students to share items with the entire class</w:t>
            </w:r>
            <w:r w:rsidR="00CF332F">
              <w:t>. H</w:t>
            </w:r>
            <w:r w:rsidR="00B557F6">
              <w:t>ave students thank the speaker and shake hand</w:t>
            </w:r>
            <w:r w:rsidR="002F5F7A">
              <w:t>s</w:t>
            </w:r>
            <w:r w:rsidR="00B557F6">
              <w:t>.</w:t>
            </w:r>
          </w:p>
        </w:tc>
      </w:tr>
      <w:tr w:rsidR="00D64782" w:rsidRPr="0016704E" w14:paraId="5BED3B0F"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F891960" w14:textId="77777777" w:rsidR="00D64782" w:rsidRDefault="004336C7" w:rsidP="004336C7">
            <w:pPr>
              <w:pStyle w:val="ActivityHead"/>
            </w:pPr>
            <w:r>
              <w:t>12</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99F4786" w14:textId="77777777" w:rsidR="00D64782" w:rsidRDefault="00712C3D" w:rsidP="00B3156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E87BCBD" w14:textId="77777777" w:rsidR="00D64782" w:rsidRPr="0016704E" w:rsidRDefault="00D64782" w:rsidP="00B31566">
            <w:pPr>
              <w:pStyle w:val="ActivityHead"/>
            </w:pPr>
            <w:r>
              <w:t>Gallery Walk: Reference Sheets</w:t>
            </w:r>
          </w:p>
          <w:p w14:paraId="48608F6D" w14:textId="77777777" w:rsidR="00D64782" w:rsidRDefault="00D64782" w:rsidP="00B31566">
            <w:pPr>
              <w:pStyle w:val="TableText"/>
            </w:pPr>
            <w:r>
              <w:t>In this activity, students share</w:t>
            </w:r>
            <w:r w:rsidR="00CF332F">
              <w:t xml:space="preserve"> with the class</w:t>
            </w:r>
            <w:r>
              <w:t xml:space="preserve"> </w:t>
            </w:r>
            <w:r w:rsidR="00EC5CEF">
              <w:t xml:space="preserve">the specialist </w:t>
            </w:r>
            <w:r>
              <w:t>reference sheets</w:t>
            </w:r>
            <w:r w:rsidR="00EC5CEF">
              <w:t xml:space="preserve"> </w:t>
            </w:r>
            <w:r w:rsidR="003864FF">
              <w:t xml:space="preserve">(Student Resource </w:t>
            </w:r>
            <w:r w:rsidR="0094126F">
              <w:t>7</w:t>
            </w:r>
            <w:r w:rsidR="003864FF">
              <w:t xml:space="preserve">.8) </w:t>
            </w:r>
            <w:r w:rsidR="00EC5CEF">
              <w:t>they have created</w:t>
            </w:r>
            <w:r>
              <w:t>.</w:t>
            </w:r>
          </w:p>
          <w:p w14:paraId="3B6B3099" w14:textId="77777777" w:rsidR="00D64782" w:rsidRDefault="00D64782" w:rsidP="00B31566">
            <w:pPr>
              <w:pStyle w:val="TableText"/>
            </w:pPr>
            <w:r>
              <w:t xml:space="preserve">Ask students to put their completed reference sheet on their desk. Then write the </w:t>
            </w:r>
            <w:r>
              <w:lastRenderedPageBreak/>
              <w:t>following questions on the board:</w:t>
            </w:r>
          </w:p>
          <w:p w14:paraId="1A343BEB" w14:textId="77777777" w:rsidR="00D64782" w:rsidRDefault="00D64782" w:rsidP="00B31566">
            <w:pPr>
              <w:pStyle w:val="TableBL"/>
            </w:pPr>
            <w:r>
              <w:t>Why do you think you would or would not enjoy working in this specialty?</w:t>
            </w:r>
          </w:p>
          <w:p w14:paraId="60EB7425" w14:textId="77777777" w:rsidR="00D64782" w:rsidRDefault="00A337B1" w:rsidP="00B31566">
            <w:pPr>
              <w:pStyle w:val="TableBL"/>
            </w:pPr>
            <w:r>
              <w:t>What other suggestions can you think of that could help a student prepare for a career in this specialty?</w:t>
            </w:r>
          </w:p>
          <w:p w14:paraId="43D39E1C" w14:textId="77777777" w:rsidR="00D64782" w:rsidRDefault="00D64782" w:rsidP="00B31566">
            <w:pPr>
              <w:pStyle w:val="TableText"/>
            </w:pPr>
            <w:r>
              <w:t xml:space="preserve">Pass out sticky notes, and instruct students to </w:t>
            </w:r>
            <w:r w:rsidR="00FF7C3C">
              <w:t>read</w:t>
            </w:r>
            <w:r w:rsidR="003864FF">
              <w:t xml:space="preserve"> </w:t>
            </w:r>
            <w:r w:rsidR="00FF7C3C">
              <w:t>five</w:t>
            </w:r>
            <w:r w:rsidR="003864FF">
              <w:t xml:space="preserve"> reference sheet</w:t>
            </w:r>
            <w:r w:rsidR="00FF7C3C">
              <w:t>s</w:t>
            </w:r>
            <w:r w:rsidR="003864FF">
              <w:t xml:space="preserve"> and </w:t>
            </w:r>
            <w:r>
              <w:t xml:space="preserve">leave notes responding to </w:t>
            </w:r>
            <w:r w:rsidR="00CF332F">
              <w:t xml:space="preserve">both </w:t>
            </w:r>
            <w:r>
              <w:t xml:space="preserve">questions on </w:t>
            </w:r>
            <w:r w:rsidR="00FF7C3C">
              <w:t xml:space="preserve">each </w:t>
            </w:r>
            <w:r w:rsidR="00FF7C3C" w:rsidRPr="00E02396">
              <w:t>of the</w:t>
            </w:r>
            <w:r w:rsidR="00803845" w:rsidRPr="00E02396">
              <w:t xml:space="preserve"> reference sheets. </w:t>
            </w:r>
            <w:r w:rsidR="00EC5CEF" w:rsidRPr="00E02396">
              <w:t>Also,</w:t>
            </w:r>
            <w:r w:rsidR="00D60A92" w:rsidRPr="00E02396">
              <w:t xml:space="preserve"> instruct </w:t>
            </w:r>
            <w:r w:rsidR="00803845" w:rsidRPr="00E02396">
              <w:t xml:space="preserve">students to work on completing the third column of Student Resource </w:t>
            </w:r>
            <w:r w:rsidR="0094126F" w:rsidRPr="00E02396">
              <w:t>7</w:t>
            </w:r>
            <w:r w:rsidR="00803845" w:rsidRPr="00E02396">
              <w:t xml:space="preserve">.7, </w:t>
            </w:r>
            <w:r w:rsidR="004068AF" w:rsidRPr="00E02396">
              <w:t>Matching</w:t>
            </w:r>
            <w:r w:rsidR="00803845" w:rsidRPr="00E02396">
              <w:t>: Identifying Specialists</w:t>
            </w:r>
            <w:r w:rsidR="002F5F7A" w:rsidRPr="00E02396">
              <w:t>,</w:t>
            </w:r>
            <w:r w:rsidR="00EC5CEF" w:rsidRPr="00E02396">
              <w:t xml:space="preserve"> by filling in any new information they learn about the different specialists</w:t>
            </w:r>
            <w:r w:rsidR="00D60A92" w:rsidRPr="00E02396">
              <w:t>.</w:t>
            </w:r>
            <w:r w:rsidR="00A87EAF" w:rsidRPr="00E02396">
              <w:t xml:space="preserve"> </w:t>
            </w:r>
            <w:r w:rsidR="003042EF" w:rsidRPr="00E02396">
              <w:t>Point out</w:t>
            </w:r>
            <w:r w:rsidR="00A87EAF" w:rsidRPr="00E02396">
              <w:t xml:space="preserve"> that depending on which specialists</w:t>
            </w:r>
            <w:r w:rsidR="00A87EAF">
              <w:t xml:space="preserve"> students have created </w:t>
            </w:r>
            <w:r w:rsidR="007D1068">
              <w:t xml:space="preserve">a </w:t>
            </w:r>
            <w:r w:rsidR="00A87EAF">
              <w:t>reference sheet about, they may not be able to complete every box in the third column.</w:t>
            </w:r>
          </w:p>
          <w:p w14:paraId="28657CE1" w14:textId="77777777" w:rsidR="00D64782" w:rsidRPr="00E02396" w:rsidRDefault="00D64782" w:rsidP="00B31566">
            <w:pPr>
              <w:pStyle w:val="TableText"/>
            </w:pPr>
            <w:r>
              <w:t xml:space="preserve">After the gallery walk, tell students that if they need to make adjustments to their reference sheet based on input from their peers, they can do so before they submit their completed reference </w:t>
            </w:r>
            <w:r w:rsidRPr="00F16B63">
              <w:t>sheet for assessment</w:t>
            </w:r>
            <w:r w:rsidR="00EC5CEF" w:rsidRPr="00F16B63">
              <w:t xml:space="preserve"> at the beginning of the next class period</w:t>
            </w:r>
            <w:r w:rsidRPr="00F16B63">
              <w:t xml:space="preserve">. Assess the reference sheets </w:t>
            </w:r>
            <w:r w:rsidR="00737CA0">
              <w:t xml:space="preserve">(Student Resource 7.8) </w:t>
            </w:r>
            <w:r w:rsidRPr="00E02396">
              <w:t xml:space="preserve">using </w:t>
            </w:r>
            <w:r w:rsidR="00D442D4" w:rsidRPr="00E02396">
              <w:t xml:space="preserve">Teacher Resource </w:t>
            </w:r>
            <w:r w:rsidR="0094126F" w:rsidRPr="00E02396">
              <w:t>7</w:t>
            </w:r>
            <w:r w:rsidR="00D442D4" w:rsidRPr="00E02396">
              <w:t>.</w:t>
            </w:r>
            <w:r w:rsidR="009929AE" w:rsidRPr="00E02396">
              <w:t>4</w:t>
            </w:r>
            <w:r w:rsidRPr="00E02396">
              <w:t>, Assessment Criteria: Specialist Reference Sheet.</w:t>
            </w:r>
          </w:p>
          <w:p w14:paraId="58747C02" w14:textId="77777777" w:rsidR="00D64782" w:rsidRDefault="00803845" w:rsidP="00B31566">
            <w:pPr>
              <w:pStyle w:val="TableText"/>
            </w:pPr>
            <w:r w:rsidRPr="00E02396">
              <w:t xml:space="preserve">Then </w:t>
            </w:r>
            <w:r w:rsidR="00EC5CEF" w:rsidRPr="00E02396">
              <w:t xml:space="preserve">go over </w:t>
            </w:r>
            <w:r w:rsidRPr="00E02396">
              <w:t xml:space="preserve">the answers to Student Resource </w:t>
            </w:r>
            <w:r w:rsidR="0094126F" w:rsidRPr="00E02396">
              <w:t>7</w:t>
            </w:r>
            <w:r w:rsidRPr="00E02396">
              <w:t xml:space="preserve">.7 using Teacher Resource </w:t>
            </w:r>
            <w:r w:rsidR="0094126F" w:rsidRPr="00E02396">
              <w:t>7</w:t>
            </w:r>
            <w:r w:rsidRPr="00E02396">
              <w:t>.</w:t>
            </w:r>
            <w:r w:rsidR="009929AE" w:rsidRPr="00E02396">
              <w:t>5</w:t>
            </w:r>
            <w:r w:rsidRPr="00E02396">
              <w:t>, Answer Sheet: Identifying Specialists</w:t>
            </w:r>
            <w:r w:rsidR="007D1068" w:rsidRPr="00E02396">
              <w:t>,</w:t>
            </w:r>
            <w:r w:rsidR="00EC5CEF" w:rsidRPr="00E02396">
              <w:t xml:space="preserve"> as a class, and ask students to note anything new they learn about a specialist in the third column of their worksheet</w:t>
            </w:r>
            <w:r w:rsidR="00EC5CEF">
              <w:t>.</w:t>
            </w:r>
          </w:p>
          <w:p w14:paraId="07C64261" w14:textId="77777777" w:rsidR="00D64782" w:rsidRPr="006E38DE" w:rsidRDefault="00EC5CEF" w:rsidP="00CB02D4">
            <w:pPr>
              <w:pStyle w:val="BodyText"/>
            </w:pPr>
            <w:r>
              <w:t>To conclude this activity, remind students that they will have a chance to apply the information they have learned about specialists to their culminating project work later in the lesson.</w:t>
            </w:r>
          </w:p>
        </w:tc>
      </w:tr>
      <w:tr w:rsidR="00F03101" w:rsidRPr="0016704E" w14:paraId="78D26680"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6FF94A7" w14:textId="77777777" w:rsidR="00F03101" w:rsidRDefault="00F03101" w:rsidP="00B3156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5F69B38" w14:textId="77777777" w:rsidR="00F03101" w:rsidRDefault="00F03101" w:rsidP="00B3156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0AD70EF" w14:textId="77777777" w:rsidR="00A26C7A" w:rsidRDefault="00F03101">
            <w:pPr>
              <w:pStyle w:val="ClassPeriodHead"/>
            </w:pPr>
            <w:r>
              <w:t xml:space="preserve">Class Period </w:t>
            </w:r>
            <w:r w:rsidR="001708E3">
              <w:t>6</w:t>
            </w:r>
          </w:p>
        </w:tc>
      </w:tr>
      <w:tr w:rsidR="00F03101" w:rsidRPr="0016704E" w14:paraId="00279B52"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AB328FF" w14:textId="77777777" w:rsidR="00F03101" w:rsidRDefault="004336C7" w:rsidP="004336C7">
            <w:pPr>
              <w:pStyle w:val="ActivityHead"/>
            </w:pPr>
            <w:r>
              <w:t>13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6389914" w14:textId="77777777" w:rsidR="00F03101" w:rsidRDefault="00AD255B" w:rsidP="00B3156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45550F5" w14:textId="77777777" w:rsidR="00FB42F2" w:rsidRDefault="00B4408A" w:rsidP="00B31566">
            <w:pPr>
              <w:pStyle w:val="ActivityHead"/>
            </w:pPr>
            <w:r>
              <w:t>Scenario:</w:t>
            </w:r>
            <w:r w:rsidR="00F03101">
              <w:t xml:space="preserve"> What Happens During a </w:t>
            </w:r>
            <w:r w:rsidR="00505F3D">
              <w:t xml:space="preserve">Visit to a </w:t>
            </w:r>
            <w:r w:rsidR="00F03101">
              <w:t>Primary Care Doctor?</w:t>
            </w:r>
          </w:p>
          <w:p w14:paraId="180FA5CA" w14:textId="77777777" w:rsidR="00611123" w:rsidRDefault="00FB42F2" w:rsidP="00B31566">
            <w:pPr>
              <w:pStyle w:val="TableText"/>
            </w:pPr>
            <w:r>
              <w:t xml:space="preserve">The purpose of this activity is for students to </w:t>
            </w:r>
            <w:r w:rsidR="00712C3D">
              <w:t xml:space="preserve">articulate </w:t>
            </w:r>
            <w:r w:rsidR="00387B17">
              <w:t xml:space="preserve">the roles of </w:t>
            </w:r>
            <w:r w:rsidR="00712C3D">
              <w:t xml:space="preserve">various professionals in a doctor’s office during a patient visit. </w:t>
            </w:r>
          </w:p>
          <w:p w14:paraId="2B58079B" w14:textId="77777777" w:rsidR="00611123" w:rsidRPr="00E02396" w:rsidRDefault="00611123" w:rsidP="00B31566">
            <w:pPr>
              <w:pStyle w:val="TableText"/>
            </w:pPr>
            <w:r>
              <w:t>To begin the activity, ask students to imagine that a new patient walks into a doctor’s office. Explain that the pati</w:t>
            </w:r>
            <w:r w:rsidR="00510CAD">
              <w:t xml:space="preserve">ent has never been there before. </w:t>
            </w:r>
            <w:r>
              <w:t>Tell students that the first person the patient sees is the medical secretary</w:t>
            </w:r>
            <w:r w:rsidR="00B013FE">
              <w:t>, who is usually</w:t>
            </w:r>
            <w:r>
              <w:t xml:space="preserve"> sitting at </w:t>
            </w:r>
            <w:r w:rsidR="00707779">
              <w:t xml:space="preserve">a </w:t>
            </w:r>
            <w:r>
              <w:t xml:space="preserve">desk. Then ask students to say some of the things that the medical secretary </w:t>
            </w:r>
            <w:r w:rsidR="00505F3D">
              <w:t xml:space="preserve">might </w:t>
            </w:r>
            <w:r>
              <w:t xml:space="preserve">say to the patient. </w:t>
            </w:r>
            <w:r w:rsidR="00387B17">
              <w:t xml:space="preserve">Have them base their responses on what they’ve learned about the roles and responsibilities of a medical secretary. Samples responses may include </w:t>
            </w:r>
            <w:r w:rsidR="00712C3D">
              <w:t xml:space="preserve">statements like, “The secretary will greet </w:t>
            </w:r>
            <w:r w:rsidR="00712C3D" w:rsidRPr="00E02396">
              <w:t xml:space="preserve">the new patient and ask </w:t>
            </w:r>
            <w:r w:rsidR="00B013FE" w:rsidRPr="00E02396">
              <w:t xml:space="preserve">him </w:t>
            </w:r>
            <w:r w:rsidR="00712C3D" w:rsidRPr="00E02396">
              <w:t>to fill out a new</w:t>
            </w:r>
            <w:r w:rsidR="00F52677" w:rsidRPr="00E02396">
              <w:t>-</w:t>
            </w:r>
            <w:r w:rsidR="00712C3D" w:rsidRPr="00E02396">
              <w:t>patient form.”</w:t>
            </w:r>
          </w:p>
          <w:p w14:paraId="6B289B40" w14:textId="77777777" w:rsidR="00611123" w:rsidRDefault="00EC5CEF" w:rsidP="00B31566">
            <w:pPr>
              <w:pStyle w:val="TableText"/>
            </w:pPr>
            <w:r w:rsidRPr="00E02396">
              <w:t xml:space="preserve">Then </w:t>
            </w:r>
            <w:r w:rsidR="001975C2" w:rsidRPr="00E02396">
              <w:t>r</w:t>
            </w:r>
            <w:r w:rsidR="00611123" w:rsidRPr="00E02396">
              <w:t xml:space="preserve">efer students to Student Resource </w:t>
            </w:r>
            <w:r w:rsidR="0094126F" w:rsidRPr="00E02396">
              <w:t>7</w:t>
            </w:r>
            <w:r w:rsidR="00611123" w:rsidRPr="00E02396">
              <w:t xml:space="preserve">.9, </w:t>
            </w:r>
            <w:r w:rsidR="00B4408A" w:rsidRPr="00E02396">
              <w:t>Scenario</w:t>
            </w:r>
            <w:r w:rsidR="00611123" w:rsidRPr="00E02396">
              <w:t xml:space="preserve">: What Happens During a </w:t>
            </w:r>
            <w:r w:rsidR="00505F3D" w:rsidRPr="00E02396">
              <w:t xml:space="preserve">Visit to a </w:t>
            </w:r>
            <w:r w:rsidR="00611123" w:rsidRPr="00E02396">
              <w:t xml:space="preserve">Primary Care Doctor, and </w:t>
            </w:r>
            <w:r w:rsidR="001975C2" w:rsidRPr="00E02396">
              <w:t>go over the directions as a class</w:t>
            </w:r>
            <w:r w:rsidR="00611123" w:rsidRPr="00E02396">
              <w:t xml:space="preserve">. </w:t>
            </w:r>
            <w:r w:rsidR="001975C2" w:rsidRPr="00E02396">
              <w:t xml:space="preserve">Instruct students to complete the </w:t>
            </w:r>
            <w:r w:rsidR="00B4408A" w:rsidRPr="00E02396">
              <w:t>resource</w:t>
            </w:r>
            <w:r w:rsidR="001975C2" w:rsidRPr="00E02396">
              <w:t>, and</w:t>
            </w:r>
            <w:r w:rsidR="00611123" w:rsidRPr="00E02396">
              <w:t xml:space="preserve"> answer any questions that </w:t>
            </w:r>
            <w:r w:rsidR="00707779" w:rsidRPr="00E02396">
              <w:t xml:space="preserve">they </w:t>
            </w:r>
            <w:r w:rsidR="00611123" w:rsidRPr="00E02396">
              <w:t>may have.</w:t>
            </w:r>
            <w:r w:rsidR="004732FF" w:rsidRPr="00E02396">
              <w:t xml:space="preserve"> Emphasize that they should pay attention to the details in their responses and make them as realistic as possible.</w:t>
            </w:r>
          </w:p>
          <w:p w14:paraId="0FD8CD34" w14:textId="77777777" w:rsidR="00DA5D1B" w:rsidRDefault="00712C3D" w:rsidP="00B31566">
            <w:pPr>
              <w:pStyle w:val="TableText"/>
            </w:pPr>
            <w:r>
              <w:t xml:space="preserve">When students have completed the </w:t>
            </w:r>
            <w:r w:rsidR="00B4408A">
              <w:t>resource</w:t>
            </w:r>
            <w:r>
              <w:t xml:space="preserve">, have them share their responses with a partner. Then as a class go through each step of the patient’s visit and ask pairs to share responses that they </w:t>
            </w:r>
            <w:r w:rsidR="00F52677">
              <w:t xml:space="preserve">think </w:t>
            </w:r>
            <w:r>
              <w:t>are particularly strong.</w:t>
            </w:r>
          </w:p>
          <w:p w14:paraId="0B450D8C" w14:textId="77777777" w:rsidR="00712C3D" w:rsidRDefault="00B50A53" w:rsidP="00B31566">
            <w:pPr>
              <w:pStyle w:val="TableText"/>
            </w:pPr>
            <w:r>
              <w:t xml:space="preserve">Next, </w:t>
            </w:r>
            <w:r w:rsidR="00712C3D">
              <w:t xml:space="preserve">ask students to </w:t>
            </w:r>
            <w:r w:rsidR="004732FF">
              <w:t>share</w:t>
            </w:r>
            <w:r w:rsidR="00712C3D">
              <w:t xml:space="preserve"> with their partner </w:t>
            </w:r>
            <w:r w:rsidR="004732FF">
              <w:t>which</w:t>
            </w:r>
            <w:r w:rsidR="00712C3D">
              <w:t xml:space="preserve"> roles in a doctor’s office they think </w:t>
            </w:r>
            <w:r w:rsidR="00712C3D">
              <w:lastRenderedPageBreak/>
              <w:t xml:space="preserve">they </w:t>
            </w:r>
            <w:r w:rsidR="00F52677">
              <w:t xml:space="preserve">might </w:t>
            </w:r>
            <w:r w:rsidR="00712C3D">
              <w:t xml:space="preserve">enjoy </w:t>
            </w:r>
            <w:r w:rsidR="004732FF">
              <w:t>as a career</w:t>
            </w:r>
            <w:r w:rsidR="00613627">
              <w:t xml:space="preserve"> </w:t>
            </w:r>
            <w:r w:rsidR="00712C3D">
              <w:t xml:space="preserve">and why. </w:t>
            </w:r>
          </w:p>
          <w:p w14:paraId="73257C89" w14:textId="77777777" w:rsidR="00F03101" w:rsidRPr="00FB42F2" w:rsidRDefault="004732FF" w:rsidP="00B31566">
            <w:pPr>
              <w:pStyle w:val="TableText"/>
            </w:pPr>
            <w:r>
              <w:t>T</w:t>
            </w:r>
            <w:r w:rsidR="00712C3D">
              <w:t>o conclude, explain that people often make career choices based on what they think they would like about a particular job and what they think they would be good at. Point out to students that in any job there will be certain aspects that they may like more than others.</w:t>
            </w:r>
          </w:p>
        </w:tc>
      </w:tr>
      <w:tr w:rsidR="00F03101" w:rsidRPr="0016704E" w14:paraId="277481A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A7E3C89" w14:textId="77777777" w:rsidR="00F03101" w:rsidRDefault="004336C7" w:rsidP="004336C7">
            <w:pPr>
              <w:pStyle w:val="ActivityHead"/>
            </w:pPr>
            <w:r>
              <w:lastRenderedPageBreak/>
              <w:t>14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7E4F989" w14:textId="77777777" w:rsidR="00F03101" w:rsidRDefault="00AD255B" w:rsidP="00B3156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645D39B" w14:textId="77777777" w:rsidR="00651460" w:rsidRDefault="00F03101" w:rsidP="00B31566">
            <w:pPr>
              <w:pStyle w:val="ActivityHead"/>
            </w:pPr>
            <w:r>
              <w:t>Culminating Project Work: Planning Interviews with Health Care Professionals</w:t>
            </w:r>
          </w:p>
          <w:p w14:paraId="0FD3998C" w14:textId="77777777" w:rsidR="00651460" w:rsidRDefault="00651460" w:rsidP="00B31566">
            <w:pPr>
              <w:pStyle w:val="TableText"/>
            </w:pPr>
            <w:r>
              <w:t>The purpose of this activity is for students to begin to identify health care professionals who</w:t>
            </w:r>
            <w:r w:rsidR="00707779">
              <w:t>m</w:t>
            </w:r>
            <w:r>
              <w:t xml:space="preserve"> they would like to interview for their culminating project.</w:t>
            </w:r>
          </w:p>
          <w:p w14:paraId="43B63C7B" w14:textId="77777777" w:rsidR="00651460" w:rsidRPr="00E02396" w:rsidRDefault="00651460" w:rsidP="00B31566">
            <w:pPr>
              <w:pStyle w:val="TableText"/>
            </w:pPr>
            <w:r>
              <w:t>Have students assemble in their culminating project groups. Explain that the groups will</w:t>
            </w:r>
            <w:r w:rsidR="00BD5EE4">
              <w:t xml:space="preserve"> use what they’ve learned in this lesson and what they already know about their disease to</w:t>
            </w:r>
            <w:r>
              <w:t xml:space="preserve"> begin to </w:t>
            </w:r>
            <w:r w:rsidR="00BD5EE4">
              <w:t>create a list of</w:t>
            </w:r>
            <w:r>
              <w:t xml:space="preserve"> health care </w:t>
            </w:r>
            <w:r w:rsidRPr="00E02396">
              <w:t>professionals who</w:t>
            </w:r>
            <w:r w:rsidR="00B50A53" w:rsidRPr="00E02396">
              <w:t>m</w:t>
            </w:r>
            <w:r w:rsidRPr="00E02396">
              <w:t xml:space="preserve"> they would like to interview for their culminating project. Refer students to Stu</w:t>
            </w:r>
            <w:r w:rsidR="00AF3B9F" w:rsidRPr="00E02396">
              <w:t xml:space="preserve">dent Resource </w:t>
            </w:r>
            <w:r w:rsidR="0094126F" w:rsidRPr="00E02396">
              <w:t>7</w:t>
            </w:r>
            <w:r w:rsidR="00AF3B9F" w:rsidRPr="00E02396">
              <w:t>.10</w:t>
            </w:r>
            <w:r w:rsidR="004068AF" w:rsidRPr="00E02396">
              <w:t>,</w:t>
            </w:r>
            <w:r w:rsidR="00E1554D" w:rsidRPr="00E02396">
              <w:t xml:space="preserve"> Analysis</w:t>
            </w:r>
            <w:r w:rsidR="00B4408A" w:rsidRPr="00E02396">
              <w:t>:</w:t>
            </w:r>
            <w:r w:rsidR="00AF3B9F" w:rsidRPr="00E02396">
              <w:t xml:space="preserve"> Identifying Health Care Professionals</w:t>
            </w:r>
            <w:r w:rsidR="0077333E" w:rsidRPr="00E02396">
              <w:t xml:space="preserve"> </w:t>
            </w:r>
            <w:r w:rsidR="00FF7C3C" w:rsidRPr="00E02396">
              <w:t>t</w:t>
            </w:r>
            <w:r w:rsidR="0077333E" w:rsidRPr="00E02396">
              <w:t>o Interview</w:t>
            </w:r>
            <w:r w:rsidR="00AF3B9F" w:rsidRPr="00E02396">
              <w:t xml:space="preserve">. Have groups read the directions on the </w:t>
            </w:r>
            <w:r w:rsidR="00B4408A" w:rsidRPr="00E02396">
              <w:t>resource</w:t>
            </w:r>
            <w:r w:rsidR="00AF3B9F" w:rsidRPr="00E02396">
              <w:t>, and then answer any questions they may have.</w:t>
            </w:r>
          </w:p>
          <w:p w14:paraId="413B07BF" w14:textId="77777777" w:rsidR="0077333E" w:rsidRDefault="00BD5EE4" w:rsidP="00B31566">
            <w:pPr>
              <w:pStyle w:val="TableText"/>
            </w:pPr>
            <w:r w:rsidRPr="00E02396">
              <w:t>Circulate as students work</w:t>
            </w:r>
            <w:r w:rsidR="00F52677" w:rsidRPr="00E02396">
              <w:t>,</w:t>
            </w:r>
            <w:r w:rsidR="00D64569" w:rsidRPr="00E02396">
              <w:t xml:space="preserve"> and approve or help</w:t>
            </w:r>
            <w:r w:rsidR="00D64569">
              <w:t xml:space="preserve"> them adjust</w:t>
            </w:r>
            <w:r>
              <w:t xml:space="preserve"> the professions on their list.</w:t>
            </w:r>
          </w:p>
          <w:p w14:paraId="10A51071" w14:textId="77777777" w:rsidR="00F03101" w:rsidRPr="00651460" w:rsidRDefault="0077333E" w:rsidP="00B4408A">
            <w:pPr>
              <w:pStyle w:val="TableText"/>
            </w:pPr>
            <w:r>
              <w:t xml:space="preserve">After students have completed the </w:t>
            </w:r>
            <w:r w:rsidR="00B4408A">
              <w:t>resource</w:t>
            </w:r>
            <w:r>
              <w:t xml:space="preserve">, explain that they will continue </w:t>
            </w:r>
            <w:r w:rsidR="00F52677">
              <w:t xml:space="preserve">to </w:t>
            </w:r>
            <w:r>
              <w:t>add to their list as they learn about other health care professions.</w:t>
            </w:r>
          </w:p>
        </w:tc>
      </w:tr>
      <w:tr w:rsidR="00F03101" w:rsidRPr="0016704E" w14:paraId="094C8EA5"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B9F1C97" w14:textId="77777777" w:rsidR="00F03101" w:rsidRDefault="004336C7" w:rsidP="004336C7">
            <w:pPr>
              <w:pStyle w:val="ActivityHead"/>
            </w:pPr>
            <w:r>
              <w:t>15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218B1C8" w14:textId="77777777" w:rsidR="00F03101" w:rsidRDefault="00712C3D" w:rsidP="00B3156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8693932" w14:textId="77777777" w:rsidR="00AF3B9F" w:rsidRDefault="00F03101" w:rsidP="00B31566">
            <w:pPr>
              <w:pStyle w:val="ActivityHead"/>
            </w:pPr>
            <w:r>
              <w:t xml:space="preserve">Culminating Project Work: Tips for </w:t>
            </w:r>
            <w:r w:rsidR="00F52677">
              <w:t>Five</w:t>
            </w:r>
            <w:r>
              <w:t>-Minute Interviews</w:t>
            </w:r>
          </w:p>
          <w:p w14:paraId="27C41074" w14:textId="77777777" w:rsidR="0072728B" w:rsidRDefault="0072728B" w:rsidP="00B31566">
            <w:pPr>
              <w:pStyle w:val="TableText"/>
            </w:pPr>
            <w:r>
              <w:t>The purpose of this activity is to have students prepare for conducting interviews with health care professionals.</w:t>
            </w:r>
          </w:p>
          <w:p w14:paraId="27B7EB17" w14:textId="6A0AF804" w:rsidR="00AF3B9F" w:rsidRDefault="00BD5EE4" w:rsidP="00B31566">
            <w:pPr>
              <w:pStyle w:val="TableText"/>
            </w:pPr>
            <w:r>
              <w:t>Before the activity, assemble a</w:t>
            </w:r>
            <w:r w:rsidR="00AF3B9F">
              <w:t xml:space="preserve"> list of </w:t>
            </w:r>
            <w:r>
              <w:t xml:space="preserve">health care </w:t>
            </w:r>
            <w:r w:rsidR="00AF3B9F">
              <w:t>professionals who</w:t>
            </w:r>
            <w:r w:rsidR="0077333E">
              <w:t>m</w:t>
            </w:r>
            <w:r w:rsidR="00AF3B9F">
              <w:t xml:space="preserve"> students may contact</w:t>
            </w:r>
            <w:r>
              <w:t xml:space="preserve"> for interviews</w:t>
            </w:r>
            <w:r w:rsidR="00F52677">
              <w:t xml:space="preserve"> as well as a list of</w:t>
            </w:r>
            <w:r w:rsidR="00AF3B9F">
              <w:t xml:space="preserve"> resources that can help students locate additional contacts. You will want to tailor your list based on the diseases the groups in your class have chosen. </w:t>
            </w:r>
            <w:r>
              <w:t>As you assemble your list, first</w:t>
            </w:r>
            <w:r w:rsidR="004838BD">
              <w:t xml:space="preserve"> consider health care professionals who are NAF advisory board members</w:t>
            </w:r>
            <w:r>
              <w:t>. You</w:t>
            </w:r>
            <w:r w:rsidR="004838BD">
              <w:t xml:space="preserve"> may also</w:t>
            </w:r>
            <w:r>
              <w:t xml:space="preserve"> wish to</w:t>
            </w:r>
            <w:r w:rsidR="004838BD">
              <w:t xml:space="preserve"> use the Web MD Physician Directory to locate health care providers in </w:t>
            </w:r>
            <w:r>
              <w:t xml:space="preserve">your </w:t>
            </w:r>
            <w:r w:rsidR="004838BD">
              <w:t xml:space="preserve">area: </w:t>
            </w:r>
            <w:hyperlink r:id="rId14" w:history="1">
              <w:r w:rsidR="00555FAE" w:rsidRPr="004072FE">
                <w:rPr>
                  <w:rStyle w:val="Hyperlink"/>
                  <w:rFonts w:cs="Courier New"/>
                </w:rPr>
                <w:t>http://doctor.webmd.com/</w:t>
              </w:r>
            </w:hyperlink>
          </w:p>
          <w:p w14:paraId="55C286A1" w14:textId="77777777" w:rsidR="003F471F" w:rsidRDefault="003F471F" w:rsidP="00B31566">
            <w:pPr>
              <w:pStyle w:val="TableText"/>
            </w:pPr>
            <w:r>
              <w:t xml:space="preserve">To begin the activity, ask groups to create a list of five questions that they think would be the most important to ask </w:t>
            </w:r>
            <w:r w:rsidR="00495789">
              <w:t>one of the health care professionals on their list.</w:t>
            </w:r>
            <w:r>
              <w:t xml:space="preserve"> When groups have completed their lists, ask them to share their questions with the class, and write the questions on the board. Make sure </w:t>
            </w:r>
            <w:r w:rsidR="0072728B">
              <w:t xml:space="preserve">to include </w:t>
            </w:r>
            <w:r>
              <w:t>questions</w:t>
            </w:r>
            <w:r w:rsidR="00495789">
              <w:t xml:space="preserve"> like the following:</w:t>
            </w:r>
            <w:r>
              <w:t xml:space="preserve"> </w:t>
            </w:r>
          </w:p>
          <w:p w14:paraId="22B3ADF3" w14:textId="77777777" w:rsidR="00A26C7A" w:rsidRDefault="003F471F">
            <w:pPr>
              <w:pStyle w:val="TableBL"/>
            </w:pPr>
            <w:r>
              <w:t>What reasons do patients come to see you?</w:t>
            </w:r>
          </w:p>
          <w:p w14:paraId="6225067C" w14:textId="77777777" w:rsidR="00A26C7A" w:rsidRDefault="003F471F">
            <w:pPr>
              <w:pStyle w:val="TableBL"/>
            </w:pPr>
            <w:r>
              <w:t>What happens during a patient visit?</w:t>
            </w:r>
          </w:p>
          <w:p w14:paraId="4176C0A0" w14:textId="77777777" w:rsidR="00A26C7A" w:rsidRDefault="003F471F">
            <w:pPr>
              <w:pStyle w:val="TableBL"/>
            </w:pPr>
            <w:r>
              <w:t>What are your responsibilities as a health care provider?</w:t>
            </w:r>
          </w:p>
          <w:p w14:paraId="03C8A474" w14:textId="77777777" w:rsidR="00A26C7A" w:rsidRDefault="003F471F">
            <w:pPr>
              <w:pStyle w:val="TableBL"/>
              <w:rPr>
                <w:b/>
              </w:rPr>
            </w:pPr>
            <w:r>
              <w:t>Why do you enjoy your work?</w:t>
            </w:r>
          </w:p>
          <w:p w14:paraId="43599FF3" w14:textId="77777777" w:rsidR="00A26C7A" w:rsidRDefault="003F471F">
            <w:pPr>
              <w:pStyle w:val="TableBL"/>
              <w:rPr>
                <w:b/>
              </w:rPr>
            </w:pPr>
            <w:r>
              <w:t>What special training and skills do you have?</w:t>
            </w:r>
          </w:p>
          <w:p w14:paraId="605A14C0" w14:textId="77777777" w:rsidR="003F471F" w:rsidRDefault="003F471F" w:rsidP="00B31566">
            <w:pPr>
              <w:pStyle w:val="TableText"/>
            </w:pPr>
            <w:r>
              <w:t xml:space="preserve">Then refer </w:t>
            </w:r>
            <w:r w:rsidRPr="00E02396">
              <w:t xml:space="preserve">students to Student Resource </w:t>
            </w:r>
            <w:r w:rsidR="0094126F" w:rsidRPr="00E02396">
              <w:t>7</w:t>
            </w:r>
            <w:r w:rsidRPr="00E02396">
              <w:t xml:space="preserve">.11, </w:t>
            </w:r>
            <w:r w:rsidR="00E1554D" w:rsidRPr="00E02396">
              <w:t>Preparation</w:t>
            </w:r>
            <w:r w:rsidRPr="00F16B63">
              <w:t>: Interview</w:t>
            </w:r>
            <w:r w:rsidR="00E1554D" w:rsidRPr="00F16B63">
              <w:t>ing Health Care Professionals</w:t>
            </w:r>
            <w:r w:rsidRPr="00F16B63">
              <w:t xml:space="preserve">. Ask groups to read through and discuss </w:t>
            </w:r>
            <w:r w:rsidR="0072728B" w:rsidRPr="00F16B63">
              <w:t xml:space="preserve">among themselves </w:t>
            </w:r>
            <w:r w:rsidRPr="00F16B63">
              <w:t>the tips for preparing for an interview</w:t>
            </w:r>
            <w:r>
              <w:t xml:space="preserve"> and follow the instructions on the sheet. </w:t>
            </w:r>
          </w:p>
          <w:p w14:paraId="7ADB0408" w14:textId="77777777" w:rsidR="003F471F" w:rsidRDefault="0054519E" w:rsidP="00B31566">
            <w:pPr>
              <w:pStyle w:val="TableText"/>
            </w:pPr>
            <w:r>
              <w:lastRenderedPageBreak/>
              <w:t>A</w:t>
            </w:r>
            <w:r w:rsidR="003F471F">
              <w:t>sk two student volunteers to role-play a p</w:t>
            </w:r>
            <w:r w:rsidR="0077333E">
              <w:t xml:space="preserve">hone </w:t>
            </w:r>
            <w:r w:rsidR="001E5F90">
              <w:t xml:space="preserve">conversation </w:t>
            </w:r>
            <w:r w:rsidR="0077333E">
              <w:t xml:space="preserve">in which one student </w:t>
            </w:r>
            <w:r w:rsidR="001E5F90">
              <w:t xml:space="preserve">plays the part of the student calling to </w:t>
            </w:r>
            <w:r w:rsidR="003F471F">
              <w:t xml:space="preserve">set up an interview </w:t>
            </w:r>
            <w:r w:rsidR="00D25ECC">
              <w:t xml:space="preserve">and </w:t>
            </w:r>
            <w:r w:rsidR="003F471F">
              <w:t xml:space="preserve">the </w:t>
            </w:r>
            <w:r w:rsidR="00511223">
              <w:t xml:space="preserve">other </w:t>
            </w:r>
            <w:r w:rsidR="003F471F">
              <w:t>plays the part of a health care professional. After the role</w:t>
            </w:r>
            <w:r w:rsidR="00D25ECC">
              <w:t xml:space="preserve"> </w:t>
            </w:r>
            <w:r w:rsidR="003F471F">
              <w:t xml:space="preserve">play, ask students in the audience to provide feedback </w:t>
            </w:r>
            <w:r w:rsidR="00A337B1">
              <w:t xml:space="preserve">based on what they learned from Student Resource </w:t>
            </w:r>
            <w:r w:rsidR="0094126F">
              <w:t>7</w:t>
            </w:r>
            <w:r w:rsidR="00A337B1">
              <w:t xml:space="preserve">.11 </w:t>
            </w:r>
            <w:r w:rsidR="003F471F">
              <w:t>about the</w:t>
            </w:r>
            <w:r w:rsidR="00A337B1">
              <w:t xml:space="preserve"> volunteers’</w:t>
            </w:r>
            <w:r w:rsidR="003F471F">
              <w:t xml:space="preserve"> professionalism and ideas to improve the phone call. </w:t>
            </w:r>
            <w:r w:rsidR="00A337B1">
              <w:t xml:space="preserve">For example, suggestions </w:t>
            </w:r>
            <w:r w:rsidR="001E5F90">
              <w:t xml:space="preserve">might </w:t>
            </w:r>
            <w:r w:rsidR="00A337B1">
              <w:t>include remembering to introduce yourself at the beginning of the call, thank the speaker at the end of the call, or be clear about the day and time of the interview.</w:t>
            </w:r>
          </w:p>
          <w:p w14:paraId="3F369188" w14:textId="77777777" w:rsidR="00991FF0" w:rsidRDefault="00991FF0" w:rsidP="00B31566">
            <w:pPr>
              <w:pStyle w:val="TableText"/>
            </w:pPr>
            <w:r>
              <w:t xml:space="preserve">Next, </w:t>
            </w:r>
            <w:r w:rsidR="00807EC2">
              <w:t>review</w:t>
            </w:r>
            <w:r>
              <w:t xml:space="preserve"> the note-taking tool and assessment criteria at the end of Student Resource </w:t>
            </w:r>
            <w:r w:rsidR="0094126F">
              <w:t>7</w:t>
            </w:r>
            <w:r>
              <w:t>.11. Encourage students to use this not</w:t>
            </w:r>
            <w:r w:rsidR="00DA05AC">
              <w:t>e</w:t>
            </w:r>
            <w:r w:rsidR="00D25ECC">
              <w:t>-</w:t>
            </w:r>
            <w:r>
              <w:t xml:space="preserve">taking tool to take notes on during their interviews. </w:t>
            </w:r>
            <w:r w:rsidR="00807EC2">
              <w:t>E</w:t>
            </w:r>
            <w:r>
              <w:t xml:space="preserve">xplain that over the course of the project, students will be asked to submit some of their interview notes for assessment. Point out that they should refer to these assessment criteria before they conduct each interview to make sure they are asking the right questions and noting the most important information during the interview. </w:t>
            </w:r>
          </w:p>
          <w:p w14:paraId="2B79D42B" w14:textId="77777777" w:rsidR="00D64569" w:rsidRDefault="00BD5EE4" w:rsidP="00B31566">
            <w:pPr>
              <w:pStyle w:val="TableText"/>
            </w:pPr>
            <w:r>
              <w:t>At the end of the activity, pass out the lists you have assembled of health care professionals who</w:t>
            </w:r>
            <w:r w:rsidR="0077333E">
              <w:t>m</w:t>
            </w:r>
            <w:r>
              <w:t xml:space="preserve"> stud</w:t>
            </w:r>
            <w:r w:rsidR="00961E8F">
              <w:t xml:space="preserve">ents may contact for interviews. </w:t>
            </w:r>
            <w:r w:rsidR="00AF3B9F">
              <w:t xml:space="preserve">Then tell students that </w:t>
            </w:r>
            <w:r w:rsidR="00961E8F">
              <w:t xml:space="preserve">they are responsible for coordinating with their group and </w:t>
            </w:r>
            <w:r>
              <w:t>set</w:t>
            </w:r>
            <w:r w:rsidR="00961E8F">
              <w:t>ting</w:t>
            </w:r>
            <w:r>
              <w:t xml:space="preserve"> up interviews on their own time. </w:t>
            </w:r>
            <w:r w:rsidR="00961E8F">
              <w:t xml:space="preserve">Tell the interview liaisons that they are responsible for taking the lead on this aspect of the project. </w:t>
            </w:r>
            <w:r>
              <w:t xml:space="preserve">Explain that they can use the list </w:t>
            </w:r>
            <w:r w:rsidR="0077333E">
              <w:t xml:space="preserve">you gave them </w:t>
            </w:r>
            <w:r>
              <w:t>to get started, but ultimately it is their responsibility to locate</w:t>
            </w:r>
            <w:r w:rsidR="00AF3B9F">
              <w:t xml:space="preserve"> contacts who agree to interviews</w:t>
            </w:r>
            <w:r>
              <w:t>. Tell them that if they</w:t>
            </w:r>
            <w:r w:rsidR="00AF3B9F">
              <w:t xml:space="preserve"> have difficulty se</w:t>
            </w:r>
            <w:r w:rsidR="001E5F90">
              <w:t>tt</w:t>
            </w:r>
            <w:r w:rsidR="00AF3B9F">
              <w:t xml:space="preserve">ing up interviews, they should report the problem to you so that you can help brainstorm ideas for generating contacts. </w:t>
            </w:r>
            <w:r w:rsidR="00961E8F">
              <w:t>Explain that</w:t>
            </w:r>
            <w:r>
              <w:t xml:space="preserve"> </w:t>
            </w:r>
            <w:r w:rsidR="001E5F90">
              <w:t xml:space="preserve">during the next lesson </w:t>
            </w:r>
            <w:r>
              <w:t>they will be asked to report on their progress in setting up interviews.</w:t>
            </w:r>
            <w:r w:rsidR="00AF3B9F">
              <w:t xml:space="preserve"> </w:t>
            </w:r>
          </w:p>
          <w:p w14:paraId="7BCD2D37" w14:textId="77777777" w:rsidR="00F03101" w:rsidRPr="00AF3B9F" w:rsidRDefault="00D64569" w:rsidP="00B31566">
            <w:pPr>
              <w:pStyle w:val="TableText"/>
            </w:pPr>
            <w:r>
              <w:t xml:space="preserve">To conclude, explain to students that first impressions are very important, and that when they make contact to set up the interview their behavior will set the tone for the relationship they develop with the health care professional. </w:t>
            </w:r>
          </w:p>
        </w:tc>
      </w:tr>
      <w:tr w:rsidR="00F03101" w:rsidRPr="0016704E" w14:paraId="071442D9"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090690" w14:textId="77777777" w:rsidR="00F03101" w:rsidRDefault="004336C7" w:rsidP="004336C7">
            <w:pPr>
              <w:pStyle w:val="ActivityHead"/>
            </w:pPr>
            <w:r>
              <w:lastRenderedPageBreak/>
              <w:t>16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A4DAC1C" w14:textId="77777777" w:rsidR="00F03101" w:rsidRDefault="00F03101" w:rsidP="00B31566">
            <w:pPr>
              <w:pStyle w:val="ActivityHead"/>
            </w:pPr>
            <w:r>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0D09A4C" w14:textId="77777777" w:rsidR="00AF3B9F" w:rsidRDefault="00F03101" w:rsidP="00B31566">
            <w:pPr>
              <w:pStyle w:val="ActivityHead"/>
            </w:pPr>
            <w:r>
              <w:t xml:space="preserve">Final Reflection: Working in a </w:t>
            </w:r>
            <w:r w:rsidR="00AF3B9F">
              <w:t xml:space="preserve">Doctor’s </w:t>
            </w:r>
            <w:r>
              <w:t>Office</w:t>
            </w:r>
          </w:p>
          <w:p w14:paraId="7DBC0D34" w14:textId="77777777" w:rsidR="00AF3B9F" w:rsidRDefault="00AF3B9F" w:rsidP="00B31566">
            <w:pPr>
              <w:pStyle w:val="TableText"/>
            </w:pPr>
            <w:r>
              <w:t>The purpose of this activity is for students to reflect on the advantages and disadvantages of working in a doctor’s office.</w:t>
            </w:r>
          </w:p>
          <w:p w14:paraId="32537B8D" w14:textId="77777777" w:rsidR="00AF3B9F" w:rsidRDefault="00AF3B9F" w:rsidP="00B31566">
            <w:pPr>
              <w:pStyle w:val="TableText"/>
            </w:pPr>
            <w:r>
              <w:t>Write the following question on the board, and then ask students to respond in their notebook:</w:t>
            </w:r>
          </w:p>
          <w:p w14:paraId="47B7AD35" w14:textId="77777777" w:rsidR="00AF3B9F" w:rsidRDefault="00AF3B9F" w:rsidP="00B31566">
            <w:pPr>
              <w:pStyle w:val="TableBL"/>
            </w:pPr>
            <w:r>
              <w:t>What are two advantages and two disadvantages of working in a doctor’s office?</w:t>
            </w:r>
          </w:p>
          <w:p w14:paraId="6C7CB40D" w14:textId="77777777" w:rsidR="00F03101" w:rsidRPr="00AF3B9F" w:rsidRDefault="00AF3B9F" w:rsidP="00396212">
            <w:pPr>
              <w:pStyle w:val="TableBL"/>
              <w:numPr>
                <w:ilvl w:val="0"/>
                <w:numId w:val="0"/>
              </w:numPr>
            </w:pPr>
            <w:r>
              <w:t>To conclude, if time permits, ask students to share advantages and disadvantages.</w:t>
            </w:r>
          </w:p>
        </w:tc>
      </w:tr>
    </w:tbl>
    <w:p w14:paraId="2F553681" w14:textId="77777777" w:rsidR="00307D2E" w:rsidRPr="0016704E" w:rsidRDefault="00307D2E" w:rsidP="00307D2E">
      <w:pPr>
        <w:pStyle w:val="H1"/>
      </w:pPr>
      <w:r w:rsidRPr="0016704E">
        <w:t>Extensions</w:t>
      </w:r>
    </w:p>
    <w:p w14:paraId="7318CB20" w14:textId="77777777" w:rsidR="00307D2E" w:rsidRPr="0016704E" w:rsidRDefault="00307D2E" w:rsidP="00307D2E">
      <w:pPr>
        <w:pStyle w:val="H2"/>
      </w:pPr>
      <w:r w:rsidRPr="0016704E">
        <w:t>Enrichment</w:t>
      </w:r>
    </w:p>
    <w:p w14:paraId="193589C8" w14:textId="77777777" w:rsidR="00307D2E" w:rsidRDefault="007C71C0" w:rsidP="00B31566">
      <w:pPr>
        <w:pStyle w:val="BL"/>
      </w:pPr>
      <w:r>
        <w:t xml:space="preserve">Provide students with a greater understanding about the experience of attending medical school. Arrange for a medical school student to visit the class as a guest speaker, and have the speaker discuss the process for admittance into medical school, the course work, student body, and </w:t>
      </w:r>
      <w:r>
        <w:lastRenderedPageBreak/>
        <w:t>campus atmosphere. If possible, in addition</w:t>
      </w:r>
      <w:r w:rsidR="00887E40">
        <w:t xml:space="preserve"> to </w:t>
      </w:r>
      <w:r w:rsidR="009162BB">
        <w:t xml:space="preserve">having a </w:t>
      </w:r>
      <w:r w:rsidR="00887E40">
        <w:t>guest speaker,</w:t>
      </w:r>
      <w:r>
        <w:t xml:space="preserve"> arrange for students to take a tour of a medical school in your area.</w:t>
      </w:r>
    </w:p>
    <w:p w14:paraId="35F37A93" w14:textId="77777777" w:rsidR="00307D2E" w:rsidRDefault="007C71C0" w:rsidP="00B31566">
      <w:pPr>
        <w:pStyle w:val="BL"/>
      </w:pPr>
      <w:r>
        <w:t xml:space="preserve">Have students create and conduct a survey of their families and friends </w:t>
      </w:r>
      <w:r w:rsidR="009162BB">
        <w:t xml:space="preserve">about </w:t>
      </w:r>
      <w:r>
        <w:t>their experience at the doctor’s office. Questions on the survey should address the quality of care received and the types of interactions patients have with their doctor. For example, students could have survey takers rate the quality of communication in the</w:t>
      </w:r>
      <w:r w:rsidR="001E5228">
        <w:t>ir doctor’s</w:t>
      </w:r>
      <w:r>
        <w:t xml:space="preserve"> office by asking questions such as</w:t>
      </w:r>
      <w:r w:rsidR="009162BB">
        <w:t xml:space="preserve"> the following</w:t>
      </w:r>
      <w:r>
        <w:t>: Does a medical secretary return your calls in a tim</w:t>
      </w:r>
      <w:r w:rsidR="00250F49">
        <w:t>ely and courteous manner? Is there a long wait to book an appointment</w:t>
      </w:r>
      <w:r>
        <w:t>? Then have students analyze the results of their survey, identifying strengths and weaknesses of doctors’ offices in their co</w:t>
      </w:r>
      <w:r w:rsidR="001E5228">
        <w:t>mmunity.</w:t>
      </w:r>
    </w:p>
    <w:p w14:paraId="58B226BA" w14:textId="77777777" w:rsidR="00307D2E" w:rsidRDefault="001E5228" w:rsidP="00B31566">
      <w:pPr>
        <w:pStyle w:val="BL"/>
      </w:pPr>
      <w:r>
        <w:t xml:space="preserve">Explain to students that the expression “bedside manner” refers to how a doctor treats patients. </w:t>
      </w:r>
      <w:r w:rsidR="00D25ECC">
        <w:t>A</w:t>
      </w:r>
      <w:r>
        <w:t xml:space="preserve"> doctor</w:t>
      </w:r>
      <w:r w:rsidR="00D25ECC">
        <w:t xml:space="preserve"> who</w:t>
      </w:r>
      <w:r>
        <w:t xml:space="preserve"> is friendly and attentive</w:t>
      </w:r>
      <w:r w:rsidR="00452B11">
        <w:t xml:space="preserve"> </w:t>
      </w:r>
      <w:r>
        <w:t xml:space="preserve">is usually said to have a good bedside manner. </w:t>
      </w:r>
      <w:r w:rsidR="00452B11">
        <w:t>A doctor who</w:t>
      </w:r>
      <w:r>
        <w:t xml:space="preserve"> is brusque and indirect may be said to have a </w:t>
      </w:r>
      <w:r w:rsidR="00B013FE">
        <w:t>poor</w:t>
      </w:r>
      <w:r>
        <w:t xml:space="preserve"> bedside manner. In pairs, have students discuss the importance of developing a positive bedside manner as a physician. Then have pairs write</w:t>
      </w:r>
      <w:r w:rsidR="00250F49">
        <w:t xml:space="preserve"> out scenarios that illustrate</w:t>
      </w:r>
      <w:r>
        <w:t xml:space="preserve"> good and bad bedside manner. You may wish to have students act out these scenarios for the class.</w:t>
      </w:r>
    </w:p>
    <w:p w14:paraId="458498CB" w14:textId="77777777" w:rsidR="008533B4" w:rsidRDefault="008533B4" w:rsidP="00B31566">
      <w:pPr>
        <w:pStyle w:val="BL"/>
      </w:pPr>
      <w:r>
        <w:t>Explain to students that there are different tools used to take vital signs. Have students research and report on different types of thermometers that are used to take temperature</w:t>
      </w:r>
      <w:r w:rsidR="00E355CF">
        <w:t>, such as clinical thermometers, electronic thermometers, tympanic thermometers, and temporal scanning thermometers</w:t>
      </w:r>
      <w:r>
        <w:t xml:space="preserve">. Instruct students to include in their report the pros and cons of the different types of thermometers. Also have students report on </w:t>
      </w:r>
      <w:r w:rsidR="00E355CF">
        <w:t>how a stethoscope can be used to take blood pressure.</w:t>
      </w:r>
      <w:r>
        <w:t xml:space="preserve"> </w:t>
      </w:r>
    </w:p>
    <w:p w14:paraId="2F654807" w14:textId="0AA88854" w:rsidR="00D81F8D" w:rsidRDefault="00831DA7" w:rsidP="00307D2E">
      <w:pPr>
        <w:pStyle w:val="H2"/>
      </w:pPr>
      <w:r>
        <w:t>Remind students that pain is often taken as the fifth vital sign. Begin by asking students to explain what they think pain means and what they think might be the best way to measure pain. Then show them two pain assessment tools</w:t>
      </w:r>
      <w:r w:rsidR="001C0B47" w:rsidRPr="00B7298E">
        <w:t>—</w:t>
      </w:r>
      <w:r>
        <w:t xml:space="preserve">one that uses facial graphics: </w:t>
      </w:r>
      <w:hyperlink r:id="rId15" w:history="1">
        <w:r w:rsidRPr="00B7298E">
          <w:rPr>
            <w:rStyle w:val="Hyperlink"/>
            <w:rFonts w:cs="Courier New"/>
          </w:rPr>
          <w:t>http://www.wongbakerfaces.org/</w:t>
        </w:r>
      </w:hyperlink>
      <w:r>
        <w:t xml:space="preserve"> and </w:t>
      </w:r>
      <w:r w:rsidR="00E21513">
        <w:t xml:space="preserve">one that uses numerals </w:t>
      </w:r>
      <w:hyperlink r:id="rId16" w:history="1">
        <w:r w:rsidRPr="00B7298E">
          <w:rPr>
            <w:rStyle w:val="Hyperlink"/>
            <w:rFonts w:cs="Courier New"/>
          </w:rPr>
          <w:t>http://pain.about.com/od/testingdiagnosis/ig/pain-scales/Numerical-Scale.htm</w:t>
        </w:r>
      </w:hyperlink>
      <w:r>
        <w:t xml:space="preserve">. Then have students debate which tool they think is the most effective </w:t>
      </w:r>
      <w:r w:rsidR="009929AE">
        <w:t>for</w:t>
      </w:r>
      <w:r>
        <w:t xml:space="preserve"> measuring pain. </w:t>
      </w:r>
      <w:r w:rsidR="00D81F8D">
        <w:t>Technology Integration</w:t>
      </w:r>
    </w:p>
    <w:p w14:paraId="3424B556" w14:textId="7E82A2A1" w:rsidR="00D81F8D" w:rsidRPr="00D81F8D" w:rsidRDefault="00D81F8D" w:rsidP="00110704">
      <w:pPr>
        <w:pStyle w:val="BL"/>
      </w:pPr>
      <w:r>
        <w:t xml:space="preserve">Have students work in small groups to create public health posters that explain the importance of hand washing. </w:t>
      </w:r>
      <w:r w:rsidRPr="00D81F8D">
        <w:t>If students have Internet access, consider asking them to make their poster</w:t>
      </w:r>
      <w:r>
        <w:t>s</w:t>
      </w:r>
      <w:r w:rsidRPr="00D81F8D">
        <w:t xml:space="preserve"> using an online graphic design tool like Canva (</w:t>
      </w:r>
      <w:hyperlink r:id="rId17" w:history="1">
        <w:r w:rsidRPr="00D81F8D">
          <w:rPr>
            <w:rStyle w:val="Hyperlink"/>
            <w:rFonts w:cs="Courier New"/>
          </w:rPr>
          <w:t>www.canva.com</w:t>
        </w:r>
      </w:hyperlink>
      <w:r w:rsidRPr="00D81F8D">
        <w:t>) or CollageIt (</w:t>
      </w:r>
      <w:hyperlink r:id="rId18" w:history="1">
        <w:r w:rsidRPr="00D81F8D">
          <w:rPr>
            <w:rStyle w:val="Hyperlink"/>
            <w:rFonts w:cs="Courier New"/>
          </w:rPr>
          <w:t>www.collageitfree.com</w:t>
        </w:r>
      </w:hyperlink>
      <w:r w:rsidRPr="00D81F8D">
        <w:t xml:space="preserve">). </w:t>
      </w:r>
      <w:r>
        <w:t xml:space="preserve">Tell students that teens are the target audience for the posters. Explain that the information on the posters needs to be accurate and based on facts, and that the language needs to be clear and geared toward their target audience. You may wish to have students use these sites to do their research: </w:t>
      </w:r>
      <w:hyperlink r:id="rId19" w:history="1">
        <w:r w:rsidRPr="00D81F8D">
          <w:rPr>
            <w:rStyle w:val="Hyperlink"/>
            <w:rFonts w:cs="Courier New"/>
          </w:rPr>
          <w:t>http://www.cdc.gov/features/handwashing/</w:t>
        </w:r>
      </w:hyperlink>
      <w:r>
        <w:t xml:space="preserve"> and </w:t>
      </w:r>
      <w:hyperlink r:id="rId20" w:history="1">
        <w:r w:rsidRPr="00D81F8D">
          <w:rPr>
            <w:rStyle w:val="Hyperlink"/>
            <w:rFonts w:cs="Courier New"/>
          </w:rPr>
          <w:t>http://www.mayoclinic.com/health/hand-washing/HQ00407</w:t>
        </w:r>
      </w:hyperlink>
    </w:p>
    <w:p w14:paraId="7F4D662D" w14:textId="77777777" w:rsidR="00307D2E" w:rsidRPr="0016704E" w:rsidRDefault="00307D2E" w:rsidP="00307D2E">
      <w:pPr>
        <w:pStyle w:val="H2"/>
      </w:pPr>
      <w:r w:rsidRPr="0016704E">
        <w:lastRenderedPageBreak/>
        <w:t>Cross-Curricular Integration</w:t>
      </w:r>
    </w:p>
    <w:p w14:paraId="5755C68E" w14:textId="77777777" w:rsidR="00482D40" w:rsidRDefault="00EA3133" w:rsidP="00B31566">
      <w:pPr>
        <w:pStyle w:val="BL"/>
      </w:pPr>
      <w:r>
        <w:t>English</w:t>
      </w:r>
      <w:r w:rsidR="00452B11">
        <w:t xml:space="preserve"> Language Arts</w:t>
      </w:r>
      <w:r>
        <w:t xml:space="preserve">: Explain to students that before modern times, patients rarely visited doctors in an office. Instead, doctors traveled to patients’ homes and cared for them there. Tell students that </w:t>
      </w:r>
      <w:r w:rsidR="00250F49">
        <w:t>some</w:t>
      </w:r>
      <w:r>
        <w:t xml:space="preserve"> people now believe that a return to this system of medicine would be beneficial for many patients. Ask students to research and write persuasive essays in which they argue </w:t>
      </w:r>
      <w:r w:rsidR="00452B11">
        <w:t xml:space="preserve">either </w:t>
      </w:r>
      <w:r>
        <w:t xml:space="preserve">for or against home doctor visits. Tell students that they must include at least three reasons that support their </w:t>
      </w:r>
      <w:r w:rsidRPr="00B31566">
        <w:t>argument in their essay. You may wish to have students read these articles to begin their research</w:t>
      </w:r>
      <w:r w:rsidRPr="00B31566">
        <w:rPr>
          <w:b/>
        </w:rPr>
        <w:t xml:space="preserve">: </w:t>
      </w:r>
      <w:hyperlink r:id="rId21" w:history="1">
        <w:r w:rsidRPr="00B31566">
          <w:rPr>
            <w:rStyle w:val="Hyperlink"/>
            <w:rFonts w:cs="Courier New"/>
          </w:rPr>
          <w:t>http://njmonthly.com/articles/topdoctors/help-on-wheels.html</w:t>
        </w:r>
      </w:hyperlink>
      <w:r w:rsidRPr="00B31566">
        <w:rPr>
          <w:b/>
        </w:rPr>
        <w:t xml:space="preserve"> </w:t>
      </w:r>
      <w:r w:rsidRPr="00B31566">
        <w:t>and</w:t>
      </w:r>
      <w:r w:rsidRPr="00B31566">
        <w:rPr>
          <w:b/>
        </w:rPr>
        <w:t xml:space="preserve"> </w:t>
      </w:r>
      <w:hyperlink r:id="rId22" w:history="1">
        <w:r w:rsidRPr="00B31566">
          <w:rPr>
            <w:rStyle w:val="Hyperlink"/>
            <w:rFonts w:cs="Courier New"/>
          </w:rPr>
          <w:t>http://www.usatoday.com/yourlife/health/healthcare/doctorsnurses/2010-11-13-house-calls_N.htm</w:t>
        </w:r>
      </w:hyperlink>
      <w:r w:rsidR="00B17C6A">
        <w:t>.</w:t>
      </w:r>
    </w:p>
    <w:p w14:paraId="10AF1952" w14:textId="77777777" w:rsidR="00482D40" w:rsidRDefault="00482D40" w:rsidP="00B31566">
      <w:pPr>
        <w:pStyle w:val="BL"/>
      </w:pPr>
      <w:r>
        <w:t xml:space="preserve">Science: Explain to students that the invention of the thermometer revolutionized science and medicine. Have students read these articles about the history of the invention: </w:t>
      </w:r>
      <w:hyperlink r:id="rId23" w:history="1">
        <w:r w:rsidRPr="00B31566">
          <w:rPr>
            <w:rStyle w:val="Hyperlink"/>
            <w:rFonts w:cs="Courier New"/>
          </w:rPr>
          <w:t>http://galileo.rice.edu/sci/instruments/thermometer.html</w:t>
        </w:r>
      </w:hyperlink>
      <w:r w:rsidRPr="00B31566">
        <w:t xml:space="preserve"> and  </w:t>
      </w:r>
      <w:hyperlink r:id="rId24" w:history="1">
        <w:r w:rsidRPr="00B31566">
          <w:rPr>
            <w:rStyle w:val="Hyperlink"/>
            <w:rFonts w:cs="Courier New"/>
          </w:rPr>
          <w:t>http://www.guardian.co.uk/science/2003/aug/06/weather.environment</w:t>
        </w:r>
      </w:hyperlink>
      <w:r w:rsidR="00B17C6A">
        <w:t>.</w:t>
      </w:r>
      <w:r w:rsidR="00452B11">
        <w:t xml:space="preserve"> </w:t>
      </w:r>
      <w:r w:rsidRPr="00B31566">
        <w:t>Then have students make their own simple thermometers by f</w:t>
      </w:r>
      <w:r>
        <w:t xml:space="preserve">ollowing the steps of this experiment: </w:t>
      </w:r>
      <w:hyperlink r:id="rId25" w:history="1">
        <w:r w:rsidRPr="00482D40">
          <w:rPr>
            <w:rStyle w:val="Hyperlink"/>
            <w:rFonts w:cs="Courier New"/>
          </w:rPr>
          <w:t>http://scifair.org/physics%20experiments/home-made-thermometers.html</w:t>
        </w:r>
      </w:hyperlink>
      <w:r w:rsidR="00B17C6A">
        <w:t>.</w:t>
      </w:r>
    </w:p>
    <w:p w14:paraId="286B0933" w14:textId="77777777" w:rsidR="00307D2E" w:rsidRDefault="00250F49" w:rsidP="00B31566">
      <w:pPr>
        <w:pStyle w:val="BL"/>
      </w:pPr>
      <w:r>
        <w:t>Art: Remind students that medical illustrators are people who have an interest in both art and health care. Instruct them to a</w:t>
      </w:r>
      <w:r w:rsidR="00887E40">
        <w:t>ct</w:t>
      </w:r>
      <w:r>
        <w:t xml:space="preserve"> as medical illustrators and create illustrations for a chart that gives step-by-step instructions on taking one of the vital signs that they did in class. </w:t>
      </w:r>
      <w:r w:rsidR="00887E40">
        <w:t xml:space="preserve">Explain that for each step of instruction, students should provide an illustration that supports the instruction. For example, if the step is “Place three fingers on the inner wrist,” the illustration should show three fingers being placed in the patient’s inner wrist. If digital cameras are available, you may </w:t>
      </w:r>
      <w:r w:rsidR="00B17C6A">
        <w:t>want</w:t>
      </w:r>
      <w:r w:rsidR="00887E40">
        <w:t xml:space="preserve"> students to create photo illustrations instead of drawings.</w:t>
      </w:r>
    </w:p>
    <w:p w14:paraId="2D4CBC06" w14:textId="77777777" w:rsidR="000E754D" w:rsidRDefault="004C783D" w:rsidP="00B31566">
      <w:pPr>
        <w:pStyle w:val="BL"/>
      </w:pPr>
      <w:r>
        <w:t>Math:</w:t>
      </w:r>
      <w:r w:rsidR="00490834">
        <w:t xml:space="preserve"> Explain to students that military time is frequently used by health care professionals.</w:t>
      </w:r>
      <w:r w:rsidR="000E754D">
        <w:t xml:space="preserve"> As an example, explain that when a medical assistant takes a patient’s vital signs, he</w:t>
      </w:r>
      <w:r w:rsidR="0054519E">
        <w:t xml:space="preserve"> or she</w:t>
      </w:r>
      <w:r w:rsidR="000E754D">
        <w:t xml:space="preserve"> will likely record the time he</w:t>
      </w:r>
      <w:r w:rsidR="0054519E">
        <w:t xml:space="preserve"> or she</w:t>
      </w:r>
      <w:r w:rsidR="000E754D">
        <w:t xml:space="preserve"> took the vitals in military time. Explain that when military time is used, time designations are made with a 24-hour clock, and provide students with an explanation of how military time works. Write a series of traditional times on the board, such as 2:20 p.m., and have students work in pairs to write them in military time.</w:t>
      </w:r>
    </w:p>
    <w:p w14:paraId="73D60B7E" w14:textId="77777777" w:rsidR="004C783D" w:rsidRPr="0016704E" w:rsidRDefault="000E754D" w:rsidP="00B31566">
      <w:pPr>
        <w:pStyle w:val="BL"/>
      </w:pPr>
      <w:r>
        <w:t xml:space="preserve">Math: Tell students that while Americans are accustomed to thermometers that use Fahrenheit as the measuring unit, Celsius is the system of measurement often used in health care. Provide students with an explanation for converting Fahrenheit to Celsius. Then give students a series of temperatures in Fahrenheit to convert to Celsius. </w:t>
      </w:r>
    </w:p>
    <w:sectPr w:rsidR="004C783D" w:rsidRPr="0016704E" w:rsidSect="00307D2E">
      <w:headerReference w:type="default" r:id="rId26"/>
      <w:footerReference w:type="default" r:id="rId27"/>
      <w:footerReference w:type="first" r:id="rId28"/>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88490" w14:textId="77777777" w:rsidR="006B20C6" w:rsidRDefault="006B20C6" w:rsidP="00307D2E">
      <w:r>
        <w:separator/>
      </w:r>
    </w:p>
  </w:endnote>
  <w:endnote w:type="continuationSeparator" w:id="0">
    <w:p w14:paraId="54ADA87F" w14:textId="77777777" w:rsidR="006B20C6" w:rsidRDefault="006B20C6" w:rsidP="0030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D6AF0" w14:textId="1C4C376D" w:rsidR="00D50D10" w:rsidRDefault="00D50D10" w:rsidP="00307D2E">
    <w:pPr>
      <w:pStyle w:val="Footer"/>
      <w:tabs>
        <w:tab w:val="clear" w:pos="8640"/>
        <w:tab w:val="right" w:pos="9270"/>
      </w:tabs>
    </w:pPr>
    <w:r>
      <w:t>Copyright © 2012–</w:t>
    </w:r>
    <w:r w:rsidR="002B0AA9">
      <w:t xml:space="preserve">2015 </w:t>
    </w:r>
    <w:r w:rsidR="00EE5290">
      <w:t>NAF</w:t>
    </w:r>
    <w:r>
      <w:t>. All rights reserved.</w:t>
    </w:r>
    <w:r w:rsidR="00EE5290">
      <w:tab/>
    </w:r>
    <w:r>
      <w:rPr>
        <w:rStyle w:val="PageNumber"/>
        <w:rFonts w:cs="Courier New"/>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sidR="00EE5290">
      <w:rPr>
        <w:rStyle w:val="PageNumber"/>
        <w:rFonts w:cs="Courier New"/>
        <w:noProof/>
      </w:rPr>
      <w:t>- 3 -</w:t>
    </w:r>
    <w:r>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58F40" w14:textId="7DB6D7E5" w:rsidR="00D50D10" w:rsidRPr="00300AB9" w:rsidRDefault="00D50D10" w:rsidP="00307D2E">
    <w:pPr>
      <w:pStyle w:val="Footer"/>
    </w:pPr>
    <w:r>
      <w:t>Copyright © 2012–</w:t>
    </w:r>
    <w:r w:rsidR="002B0AA9">
      <w:t xml:space="preserve">2015 </w:t>
    </w:r>
    <w:r w:rsidR="00EE5290">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94EC2" w14:textId="77777777" w:rsidR="006B20C6" w:rsidRDefault="006B20C6" w:rsidP="00307D2E">
      <w:r>
        <w:separator/>
      </w:r>
    </w:p>
  </w:footnote>
  <w:footnote w:type="continuationSeparator" w:id="0">
    <w:p w14:paraId="18BE1EB1" w14:textId="77777777" w:rsidR="006B20C6" w:rsidRDefault="006B20C6" w:rsidP="00307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FC4AF" w14:textId="77777777" w:rsidR="00D50D10" w:rsidRPr="0062602A" w:rsidRDefault="00D50D10" w:rsidP="00307D2E">
    <w:pPr>
      <w:pStyle w:val="Headers"/>
      <w:rPr>
        <w:noProof/>
      </w:rPr>
    </w:pPr>
    <w:r>
      <w:t>AOHS Health Careers Exploration</w:t>
    </w:r>
  </w:p>
  <w:p w14:paraId="296926E5" w14:textId="77777777" w:rsidR="00D50D10" w:rsidRDefault="00D50D10" w:rsidP="00307D2E">
    <w:pPr>
      <w:pStyle w:val="Headers"/>
    </w:pPr>
    <w:r>
      <w:t>Lesson 7</w:t>
    </w:r>
    <w:r w:rsidRPr="0016704E">
      <w:t xml:space="preserve"> </w:t>
    </w:r>
    <w:r>
      <w:rPr>
        <w:b w:val="0"/>
        <w:bCs/>
        <w:noProof/>
      </w:rPr>
      <w:t>Visiting the Doctor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4"/>
  </w:num>
  <w:num w:numId="7">
    <w:abstractNumId w:val="11"/>
  </w:num>
  <w:num w:numId="8">
    <w:abstractNumId w:val="32"/>
  </w:num>
  <w:num w:numId="9">
    <w:abstractNumId w:val="28"/>
  </w:num>
  <w:num w:numId="10">
    <w:abstractNumId w:val="25"/>
  </w:num>
  <w:num w:numId="11">
    <w:abstractNumId w:val="31"/>
  </w:num>
  <w:num w:numId="12">
    <w:abstractNumId w:val="13"/>
  </w:num>
  <w:num w:numId="13">
    <w:abstractNumId w:val="18"/>
  </w:num>
  <w:num w:numId="14">
    <w:abstractNumId w:val="12"/>
  </w:num>
  <w:num w:numId="15">
    <w:abstractNumId w:val="23"/>
  </w:num>
  <w:num w:numId="16">
    <w:abstractNumId w:val="11"/>
  </w:num>
  <w:num w:numId="17">
    <w:abstractNumId w:val="26"/>
  </w:num>
  <w:num w:numId="18">
    <w:abstractNumId w:val="11"/>
  </w:num>
  <w:num w:numId="19">
    <w:abstractNumId w:val="11"/>
  </w:num>
  <w:num w:numId="20">
    <w:abstractNumId w:val="29"/>
  </w:num>
  <w:num w:numId="21">
    <w:abstractNumId w:val="11"/>
  </w:num>
  <w:num w:numId="22">
    <w:abstractNumId w:val="11"/>
  </w:num>
  <w:num w:numId="23">
    <w:abstractNumId w:val="16"/>
  </w:num>
  <w:num w:numId="24">
    <w:abstractNumId w:val="30"/>
  </w:num>
  <w:num w:numId="25">
    <w:abstractNumId w:val="19"/>
  </w:num>
  <w:num w:numId="26">
    <w:abstractNumId w:val="10"/>
  </w:num>
  <w:num w:numId="27">
    <w:abstractNumId w:val="22"/>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D2E"/>
    <w:rsid w:val="000049B4"/>
    <w:rsid w:val="000061ED"/>
    <w:rsid w:val="00024D32"/>
    <w:rsid w:val="00032466"/>
    <w:rsid w:val="00040300"/>
    <w:rsid w:val="00042CD4"/>
    <w:rsid w:val="00044702"/>
    <w:rsid w:val="000457BD"/>
    <w:rsid w:val="00053B08"/>
    <w:rsid w:val="0007187E"/>
    <w:rsid w:val="00075DF8"/>
    <w:rsid w:val="00091494"/>
    <w:rsid w:val="00094924"/>
    <w:rsid w:val="000A6603"/>
    <w:rsid w:val="000C01DC"/>
    <w:rsid w:val="000C5C99"/>
    <w:rsid w:val="000D6270"/>
    <w:rsid w:val="000E2F5E"/>
    <w:rsid w:val="000E4D10"/>
    <w:rsid w:val="000E754D"/>
    <w:rsid w:val="000F02EB"/>
    <w:rsid w:val="000F6A01"/>
    <w:rsid w:val="000F77B7"/>
    <w:rsid w:val="00103F5C"/>
    <w:rsid w:val="001055EC"/>
    <w:rsid w:val="001060E4"/>
    <w:rsid w:val="00110704"/>
    <w:rsid w:val="00110E84"/>
    <w:rsid w:val="0011330E"/>
    <w:rsid w:val="00123802"/>
    <w:rsid w:val="00140894"/>
    <w:rsid w:val="00142D3B"/>
    <w:rsid w:val="0014541B"/>
    <w:rsid w:val="001708E3"/>
    <w:rsid w:val="001732E5"/>
    <w:rsid w:val="00182CFD"/>
    <w:rsid w:val="0019298E"/>
    <w:rsid w:val="001952BE"/>
    <w:rsid w:val="001975C2"/>
    <w:rsid w:val="001A638C"/>
    <w:rsid w:val="001A7DC0"/>
    <w:rsid w:val="001B005E"/>
    <w:rsid w:val="001B49E1"/>
    <w:rsid w:val="001C0B47"/>
    <w:rsid w:val="001C0E65"/>
    <w:rsid w:val="001C2745"/>
    <w:rsid w:val="001D0040"/>
    <w:rsid w:val="001D2097"/>
    <w:rsid w:val="001E5228"/>
    <w:rsid w:val="001E5F90"/>
    <w:rsid w:val="00203870"/>
    <w:rsid w:val="00226D28"/>
    <w:rsid w:val="00232DE4"/>
    <w:rsid w:val="002413C1"/>
    <w:rsid w:val="00242550"/>
    <w:rsid w:val="00250F49"/>
    <w:rsid w:val="0027209B"/>
    <w:rsid w:val="00280914"/>
    <w:rsid w:val="002A6A53"/>
    <w:rsid w:val="002B0AA9"/>
    <w:rsid w:val="002B2656"/>
    <w:rsid w:val="002C5382"/>
    <w:rsid w:val="002D59AE"/>
    <w:rsid w:val="002D7FAB"/>
    <w:rsid w:val="002F08B6"/>
    <w:rsid w:val="002F4470"/>
    <w:rsid w:val="002F5F7A"/>
    <w:rsid w:val="002F786F"/>
    <w:rsid w:val="0030175C"/>
    <w:rsid w:val="003042EF"/>
    <w:rsid w:val="00307023"/>
    <w:rsid w:val="00307D2E"/>
    <w:rsid w:val="00310953"/>
    <w:rsid w:val="003127D1"/>
    <w:rsid w:val="00322DA1"/>
    <w:rsid w:val="00344980"/>
    <w:rsid w:val="00380761"/>
    <w:rsid w:val="003826FD"/>
    <w:rsid w:val="003864FF"/>
    <w:rsid w:val="00387585"/>
    <w:rsid w:val="00387B17"/>
    <w:rsid w:val="003914AA"/>
    <w:rsid w:val="00396212"/>
    <w:rsid w:val="003A2996"/>
    <w:rsid w:val="003A5B9D"/>
    <w:rsid w:val="003B544C"/>
    <w:rsid w:val="003B6C07"/>
    <w:rsid w:val="003B7164"/>
    <w:rsid w:val="003B7F11"/>
    <w:rsid w:val="003F17BC"/>
    <w:rsid w:val="003F22C4"/>
    <w:rsid w:val="003F471F"/>
    <w:rsid w:val="00400F4C"/>
    <w:rsid w:val="00403651"/>
    <w:rsid w:val="004046F5"/>
    <w:rsid w:val="004068AF"/>
    <w:rsid w:val="00413894"/>
    <w:rsid w:val="0041625E"/>
    <w:rsid w:val="00421BEA"/>
    <w:rsid w:val="004267A5"/>
    <w:rsid w:val="004336C7"/>
    <w:rsid w:val="00452B11"/>
    <w:rsid w:val="00453FAB"/>
    <w:rsid w:val="00457C24"/>
    <w:rsid w:val="00471C1D"/>
    <w:rsid w:val="004732FF"/>
    <w:rsid w:val="004746E9"/>
    <w:rsid w:val="00482D40"/>
    <w:rsid w:val="004838BD"/>
    <w:rsid w:val="00490834"/>
    <w:rsid w:val="00495789"/>
    <w:rsid w:val="00497B98"/>
    <w:rsid w:val="004A3F87"/>
    <w:rsid w:val="004B08A0"/>
    <w:rsid w:val="004C00AD"/>
    <w:rsid w:val="004C783D"/>
    <w:rsid w:val="004E1868"/>
    <w:rsid w:val="00501235"/>
    <w:rsid w:val="00503F13"/>
    <w:rsid w:val="005049B0"/>
    <w:rsid w:val="00505F3D"/>
    <w:rsid w:val="0050729A"/>
    <w:rsid w:val="00510CAD"/>
    <w:rsid w:val="00511223"/>
    <w:rsid w:val="005250BC"/>
    <w:rsid w:val="0053464F"/>
    <w:rsid w:val="0053484E"/>
    <w:rsid w:val="00541C7C"/>
    <w:rsid w:val="0054519E"/>
    <w:rsid w:val="00545802"/>
    <w:rsid w:val="005516E4"/>
    <w:rsid w:val="00555FAE"/>
    <w:rsid w:val="00563FA3"/>
    <w:rsid w:val="00566120"/>
    <w:rsid w:val="00566D4C"/>
    <w:rsid w:val="005773A1"/>
    <w:rsid w:val="005B4A9A"/>
    <w:rsid w:val="005C7946"/>
    <w:rsid w:val="005D0553"/>
    <w:rsid w:val="005D4106"/>
    <w:rsid w:val="005E0181"/>
    <w:rsid w:val="005F5314"/>
    <w:rsid w:val="00600E27"/>
    <w:rsid w:val="0060101C"/>
    <w:rsid w:val="00611123"/>
    <w:rsid w:val="00613627"/>
    <w:rsid w:val="00634795"/>
    <w:rsid w:val="00635D09"/>
    <w:rsid w:val="00646C81"/>
    <w:rsid w:val="00651460"/>
    <w:rsid w:val="0067326B"/>
    <w:rsid w:val="00682286"/>
    <w:rsid w:val="00687F53"/>
    <w:rsid w:val="00692BD0"/>
    <w:rsid w:val="006B20C6"/>
    <w:rsid w:val="006C63DA"/>
    <w:rsid w:val="006E38DE"/>
    <w:rsid w:val="006E6A00"/>
    <w:rsid w:val="00703344"/>
    <w:rsid w:val="00705FCF"/>
    <w:rsid w:val="00707779"/>
    <w:rsid w:val="00712C3D"/>
    <w:rsid w:val="00717096"/>
    <w:rsid w:val="00722D4D"/>
    <w:rsid w:val="00725A7F"/>
    <w:rsid w:val="0072728B"/>
    <w:rsid w:val="00737CA0"/>
    <w:rsid w:val="00762570"/>
    <w:rsid w:val="00762DE3"/>
    <w:rsid w:val="0077333E"/>
    <w:rsid w:val="007825E2"/>
    <w:rsid w:val="00783043"/>
    <w:rsid w:val="007A2333"/>
    <w:rsid w:val="007B346D"/>
    <w:rsid w:val="007B3F70"/>
    <w:rsid w:val="007C318B"/>
    <w:rsid w:val="007C3DF2"/>
    <w:rsid w:val="007C63A3"/>
    <w:rsid w:val="007C71C0"/>
    <w:rsid w:val="007D1068"/>
    <w:rsid w:val="007D2165"/>
    <w:rsid w:val="007E2F77"/>
    <w:rsid w:val="007F2A9B"/>
    <w:rsid w:val="007F30D2"/>
    <w:rsid w:val="008021DE"/>
    <w:rsid w:val="00803845"/>
    <w:rsid w:val="00807EC2"/>
    <w:rsid w:val="00807FB5"/>
    <w:rsid w:val="00814E5B"/>
    <w:rsid w:val="00831DA7"/>
    <w:rsid w:val="00831F40"/>
    <w:rsid w:val="008533B4"/>
    <w:rsid w:val="00880583"/>
    <w:rsid w:val="00885AA0"/>
    <w:rsid w:val="00887E40"/>
    <w:rsid w:val="008926E7"/>
    <w:rsid w:val="0089301D"/>
    <w:rsid w:val="008A0205"/>
    <w:rsid w:val="008B697E"/>
    <w:rsid w:val="008C5918"/>
    <w:rsid w:val="008E5749"/>
    <w:rsid w:val="008E5A25"/>
    <w:rsid w:val="00901003"/>
    <w:rsid w:val="00906D35"/>
    <w:rsid w:val="00907CA3"/>
    <w:rsid w:val="009162BB"/>
    <w:rsid w:val="00930976"/>
    <w:rsid w:val="00930C49"/>
    <w:rsid w:val="0093795B"/>
    <w:rsid w:val="009404B4"/>
    <w:rsid w:val="0094126F"/>
    <w:rsid w:val="00942E95"/>
    <w:rsid w:val="00945C98"/>
    <w:rsid w:val="00961E8F"/>
    <w:rsid w:val="00962243"/>
    <w:rsid w:val="00963F3E"/>
    <w:rsid w:val="0096706A"/>
    <w:rsid w:val="00972B4D"/>
    <w:rsid w:val="00973730"/>
    <w:rsid w:val="0098218B"/>
    <w:rsid w:val="00991FF0"/>
    <w:rsid w:val="009929AE"/>
    <w:rsid w:val="00996D66"/>
    <w:rsid w:val="009A057F"/>
    <w:rsid w:val="009A6B8D"/>
    <w:rsid w:val="009B0709"/>
    <w:rsid w:val="009C4E4E"/>
    <w:rsid w:val="009E1665"/>
    <w:rsid w:val="009F47C9"/>
    <w:rsid w:val="00A05C18"/>
    <w:rsid w:val="00A07239"/>
    <w:rsid w:val="00A1675F"/>
    <w:rsid w:val="00A26C7A"/>
    <w:rsid w:val="00A337B1"/>
    <w:rsid w:val="00A501ED"/>
    <w:rsid w:val="00A53CDA"/>
    <w:rsid w:val="00A5642E"/>
    <w:rsid w:val="00A77700"/>
    <w:rsid w:val="00A80BE4"/>
    <w:rsid w:val="00A86A54"/>
    <w:rsid w:val="00A87EAF"/>
    <w:rsid w:val="00A9288F"/>
    <w:rsid w:val="00AD255B"/>
    <w:rsid w:val="00AF3B9F"/>
    <w:rsid w:val="00AF4DB8"/>
    <w:rsid w:val="00B013FE"/>
    <w:rsid w:val="00B06616"/>
    <w:rsid w:val="00B17C6A"/>
    <w:rsid w:val="00B21548"/>
    <w:rsid w:val="00B31566"/>
    <w:rsid w:val="00B367A4"/>
    <w:rsid w:val="00B42BA7"/>
    <w:rsid w:val="00B4408A"/>
    <w:rsid w:val="00B50A53"/>
    <w:rsid w:val="00B557F6"/>
    <w:rsid w:val="00B7298E"/>
    <w:rsid w:val="00B84E20"/>
    <w:rsid w:val="00B877AA"/>
    <w:rsid w:val="00B91386"/>
    <w:rsid w:val="00B917AD"/>
    <w:rsid w:val="00B91DED"/>
    <w:rsid w:val="00BA7E70"/>
    <w:rsid w:val="00BB0162"/>
    <w:rsid w:val="00BD5B46"/>
    <w:rsid w:val="00BD5EE4"/>
    <w:rsid w:val="00BE3379"/>
    <w:rsid w:val="00BE6B18"/>
    <w:rsid w:val="00BE7297"/>
    <w:rsid w:val="00C043DE"/>
    <w:rsid w:val="00C439D0"/>
    <w:rsid w:val="00C51300"/>
    <w:rsid w:val="00C544FF"/>
    <w:rsid w:val="00C56CE0"/>
    <w:rsid w:val="00C73796"/>
    <w:rsid w:val="00C7656C"/>
    <w:rsid w:val="00C834F8"/>
    <w:rsid w:val="00C96CA0"/>
    <w:rsid w:val="00CA6A05"/>
    <w:rsid w:val="00CB02D4"/>
    <w:rsid w:val="00CC0405"/>
    <w:rsid w:val="00CC23DA"/>
    <w:rsid w:val="00CE5BB4"/>
    <w:rsid w:val="00CF172E"/>
    <w:rsid w:val="00CF332F"/>
    <w:rsid w:val="00CF75AA"/>
    <w:rsid w:val="00D03874"/>
    <w:rsid w:val="00D05B63"/>
    <w:rsid w:val="00D129B9"/>
    <w:rsid w:val="00D134D8"/>
    <w:rsid w:val="00D227C8"/>
    <w:rsid w:val="00D25ECC"/>
    <w:rsid w:val="00D26EFE"/>
    <w:rsid w:val="00D31631"/>
    <w:rsid w:val="00D442D4"/>
    <w:rsid w:val="00D50D10"/>
    <w:rsid w:val="00D54A9B"/>
    <w:rsid w:val="00D60A92"/>
    <w:rsid w:val="00D6293E"/>
    <w:rsid w:val="00D62CAA"/>
    <w:rsid w:val="00D64569"/>
    <w:rsid w:val="00D64782"/>
    <w:rsid w:val="00D72B69"/>
    <w:rsid w:val="00D81F8D"/>
    <w:rsid w:val="00D8427E"/>
    <w:rsid w:val="00D906CE"/>
    <w:rsid w:val="00DA05AC"/>
    <w:rsid w:val="00DA5D1B"/>
    <w:rsid w:val="00DA5F47"/>
    <w:rsid w:val="00DB179B"/>
    <w:rsid w:val="00DB6DBF"/>
    <w:rsid w:val="00DB7E77"/>
    <w:rsid w:val="00DE7548"/>
    <w:rsid w:val="00E02396"/>
    <w:rsid w:val="00E06A61"/>
    <w:rsid w:val="00E1102E"/>
    <w:rsid w:val="00E11517"/>
    <w:rsid w:val="00E14F26"/>
    <w:rsid w:val="00E15206"/>
    <w:rsid w:val="00E1554D"/>
    <w:rsid w:val="00E21513"/>
    <w:rsid w:val="00E2453F"/>
    <w:rsid w:val="00E26255"/>
    <w:rsid w:val="00E355CF"/>
    <w:rsid w:val="00E3760F"/>
    <w:rsid w:val="00E72FB7"/>
    <w:rsid w:val="00E73165"/>
    <w:rsid w:val="00E80263"/>
    <w:rsid w:val="00EA3133"/>
    <w:rsid w:val="00EC5CEF"/>
    <w:rsid w:val="00ED2FDF"/>
    <w:rsid w:val="00EE5290"/>
    <w:rsid w:val="00EE6E13"/>
    <w:rsid w:val="00EF119C"/>
    <w:rsid w:val="00EF1841"/>
    <w:rsid w:val="00EF35E9"/>
    <w:rsid w:val="00EF53E6"/>
    <w:rsid w:val="00F03101"/>
    <w:rsid w:val="00F0531F"/>
    <w:rsid w:val="00F13994"/>
    <w:rsid w:val="00F16B63"/>
    <w:rsid w:val="00F202D9"/>
    <w:rsid w:val="00F4585E"/>
    <w:rsid w:val="00F52677"/>
    <w:rsid w:val="00F52F56"/>
    <w:rsid w:val="00F56007"/>
    <w:rsid w:val="00F64688"/>
    <w:rsid w:val="00F75C39"/>
    <w:rsid w:val="00FA75F8"/>
    <w:rsid w:val="00FB402F"/>
    <w:rsid w:val="00FB42F2"/>
    <w:rsid w:val="00FB4CED"/>
    <w:rsid w:val="00FC12E8"/>
    <w:rsid w:val="00FC6DC5"/>
    <w:rsid w:val="00FD2ACB"/>
    <w:rsid w:val="00FD382D"/>
    <w:rsid w:val="00FD5B48"/>
    <w:rsid w:val="00FE103F"/>
    <w:rsid w:val="00FF6A5D"/>
    <w:rsid w:val="00FF7C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79CC5E"/>
  <w15:docId w15:val="{C51AEF0C-68F7-4343-9626-5050F35E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D2FDF"/>
    <w:pPr>
      <w:widowControl w:val="0"/>
      <w:suppressAutoHyphens/>
      <w:autoSpaceDE w:val="0"/>
      <w:autoSpaceDN w:val="0"/>
      <w:adjustRightInd w:val="0"/>
      <w:spacing w:after="120" w:line="240" w:lineRule="atLeast"/>
      <w:textAlignment w:val="center"/>
    </w:pPr>
    <w:rPr>
      <w:rFonts w:ascii="Arial" w:hAnsi="Arial" w:cs="Courier New"/>
      <w:color w:val="000000"/>
      <w:sz w:val="20"/>
      <w:szCs w:val="20"/>
    </w:rPr>
  </w:style>
  <w:style w:type="paragraph" w:styleId="Heading1">
    <w:name w:val="heading 1"/>
    <w:basedOn w:val="LessonTitle"/>
    <w:next w:val="Normal"/>
    <w:qFormat/>
    <w:rsid w:val="00ED2FDF"/>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ED2FDF"/>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ED2FDF"/>
    <w:rPr>
      <w:b/>
      <w:bCs/>
      <w:color w:val="336699"/>
    </w:rPr>
  </w:style>
  <w:style w:type="paragraph" w:customStyle="1" w:styleId="TableText">
    <w:name w:val="Table Text"/>
    <w:basedOn w:val="Normal"/>
    <w:link w:val="TableTextChar"/>
    <w:autoRedefine/>
    <w:qFormat/>
    <w:rsid w:val="00ED2FDF"/>
    <w:pPr>
      <w:widowControl/>
      <w:spacing w:before="120" w:line="240" w:lineRule="auto"/>
    </w:pPr>
  </w:style>
  <w:style w:type="paragraph" w:customStyle="1" w:styleId="LessonNo">
    <w:name w:val="LessonNo"/>
    <w:basedOn w:val="Normal"/>
    <w:autoRedefine/>
    <w:rsid w:val="00ED2FDF"/>
    <w:pPr>
      <w:spacing w:line="240" w:lineRule="auto"/>
      <w:jc w:val="center"/>
    </w:pPr>
    <w:rPr>
      <w:rFonts w:cs="AvenirLT-Heavy"/>
      <w:b/>
      <w:color w:val="003399"/>
      <w:sz w:val="56"/>
      <w:szCs w:val="56"/>
    </w:rPr>
  </w:style>
  <w:style w:type="paragraph" w:customStyle="1" w:styleId="CourseName">
    <w:name w:val="Course Name"/>
    <w:basedOn w:val="Normal"/>
    <w:autoRedefine/>
    <w:rsid w:val="00ED2FDF"/>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ED2FDF"/>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ED2FDF"/>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ED2FDF"/>
    <w:pPr>
      <w:keepNext/>
      <w:spacing w:before="240" w:line="240" w:lineRule="auto"/>
    </w:pPr>
    <w:rPr>
      <w:rFonts w:cs="Arial"/>
      <w:color w:val="4D89C5"/>
      <w:sz w:val="36"/>
      <w:szCs w:val="36"/>
    </w:rPr>
  </w:style>
  <w:style w:type="paragraph" w:customStyle="1" w:styleId="ColumnHead">
    <w:name w:val="Column Head"/>
    <w:basedOn w:val="Normal"/>
    <w:autoRedefine/>
    <w:rsid w:val="00ED2FDF"/>
    <w:rPr>
      <w:rFonts w:cs="AvenirLT-Heavy"/>
      <w:color w:val="FFFFFF"/>
    </w:rPr>
  </w:style>
  <w:style w:type="paragraph" w:customStyle="1" w:styleId="ClassPeriodHead">
    <w:name w:val="Class Period Head"/>
    <w:basedOn w:val="ActivityHead"/>
    <w:autoRedefine/>
    <w:qFormat/>
    <w:rsid w:val="00ED2FDF"/>
    <w:pPr>
      <w:spacing w:after="0"/>
    </w:pPr>
    <w:rPr>
      <w:caps/>
    </w:rPr>
  </w:style>
  <w:style w:type="paragraph" w:styleId="Header">
    <w:name w:val="header"/>
    <w:basedOn w:val="Normal"/>
    <w:link w:val="HeaderChar"/>
    <w:semiHidden/>
    <w:rsid w:val="00ED2FDF"/>
    <w:pPr>
      <w:tabs>
        <w:tab w:val="center" w:pos="4680"/>
        <w:tab w:val="right" w:pos="9360"/>
      </w:tabs>
    </w:pPr>
  </w:style>
  <w:style w:type="character" w:customStyle="1" w:styleId="HeaderChar">
    <w:name w:val="Header Char"/>
    <w:basedOn w:val="DefaultParagraphFont"/>
    <w:link w:val="Header"/>
    <w:semiHidden/>
    <w:locked/>
    <w:rsid w:val="00ED2FDF"/>
    <w:rPr>
      <w:rFonts w:ascii="Arial" w:hAnsi="Arial" w:cs="Courier New"/>
      <w:color w:val="000000"/>
      <w:sz w:val="20"/>
      <w:szCs w:val="20"/>
    </w:rPr>
  </w:style>
  <w:style w:type="paragraph" w:styleId="Footer">
    <w:name w:val="footer"/>
    <w:basedOn w:val="Normal"/>
    <w:rsid w:val="00ED2FDF"/>
    <w:pPr>
      <w:tabs>
        <w:tab w:val="center" w:pos="4320"/>
        <w:tab w:val="right" w:pos="8640"/>
      </w:tabs>
    </w:pPr>
    <w:rPr>
      <w:sz w:val="16"/>
    </w:rPr>
  </w:style>
  <w:style w:type="character" w:styleId="PageNumber">
    <w:name w:val="page number"/>
    <w:basedOn w:val="DefaultParagraphFont"/>
    <w:rsid w:val="00ED2FDF"/>
    <w:rPr>
      <w:rFonts w:ascii="Arial" w:hAnsi="Arial" w:cs="Times New Roman"/>
    </w:rPr>
  </w:style>
  <w:style w:type="paragraph" w:customStyle="1" w:styleId="TableBL">
    <w:name w:val="Table BL"/>
    <w:basedOn w:val="BL"/>
    <w:autoRedefine/>
    <w:qFormat/>
    <w:rsid w:val="00ED2FDF"/>
    <w:pPr>
      <w:ind w:left="360"/>
    </w:pPr>
  </w:style>
  <w:style w:type="character" w:styleId="CommentReference">
    <w:name w:val="annotation reference"/>
    <w:basedOn w:val="DefaultParagraphFont"/>
    <w:uiPriority w:val="99"/>
    <w:semiHidden/>
    <w:rsid w:val="00ED2FDF"/>
    <w:rPr>
      <w:rFonts w:cs="Times New Roman"/>
      <w:sz w:val="16"/>
      <w:szCs w:val="16"/>
    </w:rPr>
  </w:style>
  <w:style w:type="paragraph" w:styleId="CommentText">
    <w:name w:val="annotation text"/>
    <w:basedOn w:val="Normal"/>
    <w:link w:val="CommentTextChar"/>
    <w:uiPriority w:val="99"/>
    <w:semiHidden/>
    <w:rsid w:val="00ED2FDF"/>
  </w:style>
  <w:style w:type="paragraph" w:styleId="CommentSubject">
    <w:name w:val="annotation subject"/>
    <w:basedOn w:val="CommentText"/>
    <w:next w:val="CommentText"/>
    <w:semiHidden/>
    <w:rsid w:val="00ED2FDF"/>
    <w:rPr>
      <w:b/>
      <w:bCs/>
    </w:rPr>
  </w:style>
  <w:style w:type="paragraph" w:styleId="BalloonText">
    <w:name w:val="Balloon Text"/>
    <w:basedOn w:val="Normal"/>
    <w:semiHidden/>
    <w:rsid w:val="00ED2FDF"/>
    <w:rPr>
      <w:rFonts w:ascii="Tahoma" w:hAnsi="Tahoma" w:cs="Tahoma"/>
      <w:sz w:val="16"/>
      <w:szCs w:val="16"/>
    </w:rPr>
  </w:style>
  <w:style w:type="character" w:styleId="Hyperlink">
    <w:name w:val="Hyperlink"/>
    <w:basedOn w:val="DefaultParagraphFont"/>
    <w:rsid w:val="00ED2FDF"/>
    <w:rPr>
      <w:rFonts w:cs="Times New Roman"/>
      <w:b w:val="0"/>
      <w:color w:val="3366FF"/>
      <w:u w:val="single"/>
    </w:rPr>
  </w:style>
  <w:style w:type="character" w:styleId="PlaceholderText">
    <w:name w:val="Placeholder Text"/>
    <w:basedOn w:val="DefaultParagraphFont"/>
    <w:semiHidden/>
    <w:rsid w:val="00ED2FDF"/>
    <w:rPr>
      <w:rFonts w:cs="Times New Roman"/>
      <w:color w:val="808080"/>
    </w:rPr>
  </w:style>
  <w:style w:type="paragraph" w:styleId="Revision">
    <w:name w:val="Revision"/>
    <w:hidden/>
    <w:semiHidden/>
    <w:rsid w:val="00ED2FDF"/>
  </w:style>
  <w:style w:type="paragraph" w:customStyle="1" w:styleId="TableHeadings">
    <w:name w:val="Table Headings"/>
    <w:basedOn w:val="Normal"/>
    <w:autoRedefine/>
    <w:qFormat/>
    <w:rsid w:val="00ED2FDF"/>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ED2FDF"/>
    <w:pPr>
      <w:numPr>
        <w:numId w:val="39"/>
      </w:numPr>
      <w:tabs>
        <w:tab w:val="clear" w:pos="720"/>
        <w:tab w:val="left" w:pos="360"/>
      </w:tabs>
      <w:ind w:left="360"/>
    </w:pPr>
  </w:style>
  <w:style w:type="paragraph" w:customStyle="1" w:styleId="LessonTableHead">
    <w:name w:val="Lesson Table Head"/>
    <w:basedOn w:val="ActivityHead"/>
    <w:rsid w:val="00ED2FDF"/>
    <w:pPr>
      <w:spacing w:after="0"/>
    </w:pPr>
    <w:rPr>
      <w:color w:val="FFFFFF"/>
      <w:sz w:val="18"/>
      <w:szCs w:val="18"/>
    </w:rPr>
  </w:style>
  <w:style w:type="paragraph" w:styleId="BodyText">
    <w:name w:val="Body Text"/>
    <w:basedOn w:val="Normal"/>
    <w:link w:val="BodyTextChar"/>
    <w:autoRedefine/>
    <w:qFormat/>
    <w:rsid w:val="00ED2FDF"/>
    <w:pPr>
      <w:widowControl/>
      <w:spacing w:line="240" w:lineRule="auto"/>
    </w:pPr>
  </w:style>
  <w:style w:type="paragraph" w:customStyle="1" w:styleId="Headers">
    <w:name w:val="Headers"/>
    <w:basedOn w:val="Normal"/>
    <w:rsid w:val="00ED2FDF"/>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ED2FDF"/>
    <w:pPr>
      <w:numPr>
        <w:numId w:val="0"/>
      </w:numPr>
      <w:ind w:left="648"/>
    </w:pPr>
  </w:style>
  <w:style w:type="paragraph" w:customStyle="1" w:styleId="code">
    <w:name w:val="code"/>
    <w:basedOn w:val="BodyText"/>
    <w:autoRedefine/>
    <w:rsid w:val="00ED2FDF"/>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ED2FDF"/>
    <w:pPr>
      <w:ind w:left="720"/>
    </w:pPr>
  </w:style>
  <w:style w:type="paragraph" w:customStyle="1" w:styleId="codeindent2">
    <w:name w:val="code indent 2"/>
    <w:basedOn w:val="code"/>
    <w:rsid w:val="00ED2FDF"/>
    <w:pPr>
      <w:ind w:left="1440"/>
    </w:pPr>
  </w:style>
  <w:style w:type="character" w:customStyle="1" w:styleId="codechar">
    <w:name w:val="code char"/>
    <w:basedOn w:val="DefaultParagraphFont"/>
    <w:rsid w:val="00ED2FDF"/>
    <w:rPr>
      <w:rFonts w:ascii="Courier" w:hAnsi="Courier"/>
      <w:sz w:val="20"/>
    </w:rPr>
  </w:style>
  <w:style w:type="character" w:customStyle="1" w:styleId="il">
    <w:name w:val="il"/>
    <w:basedOn w:val="DefaultParagraphFont"/>
    <w:rsid w:val="00B216DD"/>
  </w:style>
  <w:style w:type="character" w:customStyle="1" w:styleId="CommentTextChar">
    <w:name w:val="Comment Text Char"/>
    <w:basedOn w:val="DefaultParagraphFont"/>
    <w:link w:val="CommentText"/>
    <w:uiPriority w:val="99"/>
    <w:semiHidden/>
    <w:rsid w:val="00ED2FDF"/>
    <w:rPr>
      <w:rFonts w:ascii="Arial" w:hAnsi="Arial" w:cs="Courier New"/>
      <w:color w:val="000000"/>
      <w:sz w:val="20"/>
      <w:szCs w:val="20"/>
    </w:rPr>
  </w:style>
  <w:style w:type="character" w:styleId="FollowedHyperlink">
    <w:name w:val="FollowedHyperlink"/>
    <w:basedOn w:val="DefaultParagraphFont"/>
    <w:unhideWhenUsed/>
    <w:rsid w:val="00ED2FDF"/>
    <w:rPr>
      <w:color w:val="993366"/>
      <w:u w:val="single"/>
    </w:rPr>
  </w:style>
  <w:style w:type="table" w:customStyle="1" w:styleId="LightShading-Accent11">
    <w:name w:val="Light Shading - Accent 11"/>
    <w:aliases w:val="Student / Teacher Resource Table"/>
    <w:basedOn w:val="TableNormal"/>
    <w:uiPriority w:val="60"/>
    <w:rsid w:val="001708E3"/>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pacing w:beforeLines="0" w:beforeAutospacing="0" w:afterLines="0" w:afterAutospacing="0"/>
      </w:pPr>
      <w:rPr>
        <w:rFonts w:ascii="Times New Roman" w:hAnsi="Times New Roman" w:cs="Times New Roman" w:hint="default"/>
        <w:b/>
        <w:bCs/>
        <w:color w:val="FFFFFF" w:themeColor="accent6"/>
      </w:rPr>
      <w:tblPr/>
      <w:tcPr>
        <w:shd w:val="clear" w:color="auto" w:fill="336699"/>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BECBED" w:themeFill="accent1" w:themeFillTint="3F"/>
      </w:tcPr>
    </w:tblStylePr>
    <w:tblStylePr w:type="band1Horz">
      <w:rPr>
        <w:rFonts w:ascii="Times New Roman" w:hAnsi="Times New Roman" w:cs="Times New Roman" w:hint="default"/>
      </w:rPr>
      <w:tblPr/>
      <w:tcPr>
        <w:shd w:val="clear" w:color="auto" w:fill="CADCEE" w:themeFill="accent2"/>
      </w:tcPr>
    </w:tblStylePr>
    <w:tblStylePr w:type="band2Horz">
      <w:rPr>
        <w:rFonts w:ascii="Times New Roman" w:hAnsi="Times New Roman" w:cs="Times New Roman" w:hint="default"/>
      </w:rPr>
      <w:tblPr/>
      <w:tcPr>
        <w:shd w:val="clear" w:color="auto" w:fill="FFFFFF" w:themeFill="background1"/>
      </w:tcPr>
    </w:tblStylePr>
  </w:style>
  <w:style w:type="character" w:customStyle="1" w:styleId="BodyTextChar">
    <w:name w:val="Body Text Char"/>
    <w:basedOn w:val="DefaultParagraphFont"/>
    <w:link w:val="BodyText"/>
    <w:rsid w:val="00ED2FDF"/>
    <w:rPr>
      <w:rFonts w:ascii="Arial" w:hAnsi="Arial" w:cs="Courier New"/>
      <w:color w:val="000000"/>
      <w:sz w:val="20"/>
      <w:szCs w:val="20"/>
    </w:rPr>
  </w:style>
  <w:style w:type="character" w:styleId="BookTitle">
    <w:name w:val="Book Title"/>
    <w:basedOn w:val="DefaultParagraphFont"/>
    <w:uiPriority w:val="33"/>
    <w:rsid w:val="00ED2FDF"/>
    <w:rPr>
      <w:b/>
      <w:bCs/>
      <w:smallCaps/>
      <w:spacing w:val="5"/>
    </w:rPr>
  </w:style>
  <w:style w:type="paragraph" w:customStyle="1" w:styleId="BL-sub">
    <w:name w:val="BL-sub"/>
    <w:basedOn w:val="BL"/>
    <w:qFormat/>
    <w:rsid w:val="00ED2FDF"/>
    <w:pPr>
      <w:numPr>
        <w:ilvl w:val="1"/>
      </w:numPr>
      <w:ind w:left="994"/>
    </w:pPr>
  </w:style>
  <w:style w:type="paragraph" w:customStyle="1" w:styleId="TableBL-sub">
    <w:name w:val="Table BL-sub"/>
    <w:basedOn w:val="BL-sub"/>
    <w:qFormat/>
    <w:rsid w:val="00ED2FDF"/>
    <w:pPr>
      <w:tabs>
        <w:tab w:val="clear" w:pos="360"/>
        <w:tab w:val="left" w:pos="740"/>
      </w:tabs>
      <w:ind w:left="734"/>
    </w:pPr>
  </w:style>
  <w:style w:type="paragraph" w:customStyle="1" w:styleId="TableIndent">
    <w:name w:val="Table Indent"/>
    <w:basedOn w:val="Indent"/>
    <w:autoRedefine/>
    <w:qFormat/>
    <w:rsid w:val="00ED2FDF"/>
    <w:pPr>
      <w:ind w:left="380"/>
    </w:pPr>
  </w:style>
  <w:style w:type="paragraph" w:customStyle="1" w:styleId="BodyTextBold">
    <w:name w:val="Body Text Bold"/>
    <w:basedOn w:val="BodyText"/>
    <w:qFormat/>
    <w:rsid w:val="00ED2FDF"/>
    <w:rPr>
      <w:b/>
      <w:bCs/>
    </w:rPr>
  </w:style>
  <w:style w:type="character" w:customStyle="1" w:styleId="TableTextChar">
    <w:name w:val="Table Text Char"/>
    <w:basedOn w:val="DefaultParagraphFont"/>
    <w:link w:val="TableText"/>
    <w:rsid w:val="000C01DC"/>
    <w:rPr>
      <w:rFonts w:ascii="Arial" w:hAnsi="Arial"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297423194">
      <w:bodyDiv w:val="1"/>
      <w:marLeft w:val="0"/>
      <w:marRight w:val="0"/>
      <w:marTop w:val="0"/>
      <w:marBottom w:val="0"/>
      <w:divBdr>
        <w:top w:val="none" w:sz="0" w:space="0" w:color="auto"/>
        <w:left w:val="none" w:sz="0" w:space="0" w:color="auto"/>
        <w:bottom w:val="none" w:sz="0" w:space="0" w:color="auto"/>
        <w:right w:val="none" w:sz="0" w:space="0" w:color="auto"/>
      </w:divBdr>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collageitfree.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njmonthly.com/articles/topdoctors/help-on-wheels.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canva.com" TargetMode="External"/><Relationship Id="rId25" Type="http://schemas.openxmlformats.org/officeDocument/2006/relationships/hyperlink" Target="http://scifair.org/physics%20experiments/home-made-thermometers.html" TargetMode="External"/><Relationship Id="rId2" Type="http://schemas.openxmlformats.org/officeDocument/2006/relationships/numbering" Target="numbering.xml"/><Relationship Id="rId16" Type="http://schemas.openxmlformats.org/officeDocument/2006/relationships/hyperlink" Target="http://pain.about.com/od/testingdiagnosis/ig/pain-scales/Numerical-Scale.htm" TargetMode="External"/><Relationship Id="rId20" Type="http://schemas.openxmlformats.org/officeDocument/2006/relationships/hyperlink" Target="http://www.mayoclinic.com/health/hand-washing/HQ0040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guardian.co.uk/science/2003/aug/06/weather.environment" TargetMode="External"/><Relationship Id="rId5" Type="http://schemas.openxmlformats.org/officeDocument/2006/relationships/webSettings" Target="webSettings.xml"/><Relationship Id="rId15" Type="http://schemas.openxmlformats.org/officeDocument/2006/relationships/hyperlink" Target="http://www.wongbakerfaces.org/" TargetMode="External"/><Relationship Id="rId23" Type="http://schemas.openxmlformats.org/officeDocument/2006/relationships/hyperlink" Target="http://galileo.rice.edu/sci/instruments/thermometer.html" TargetMode="External"/><Relationship Id="rId28"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cdc.gov/features/handwashin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doctor.webmd.com/" TargetMode="External"/><Relationship Id="rId22" Type="http://schemas.openxmlformats.org/officeDocument/2006/relationships/hyperlink" Target="http://www.usatoday.com/yourlife/health/healthcare/doctorsnurses/2010-11-13-house-calls_N.htm"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A29E7-4750-49BB-B9AE-20DABEBA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Lesson_Plan_Template_110713</Template>
  <TotalTime>1340</TotalTime>
  <Pages>15</Pages>
  <Words>6228</Words>
  <Characters>35502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41647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2007-02-02T19:21:00Z</cp:lastPrinted>
  <dcterms:created xsi:type="dcterms:W3CDTF">2015-02-02T00:52:00Z</dcterms:created>
  <dcterms:modified xsi:type="dcterms:W3CDTF">2016-05-16T15:37:00Z</dcterms:modified>
</cp:coreProperties>
</file>