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EDDC9" w14:textId="77777777" w:rsidR="00B17FC6" w:rsidRDefault="00B17FC6" w:rsidP="00384822">
      <w:pPr>
        <w:pStyle w:val="Titel"/>
        <w:spacing w:before="0" w:line="360" w:lineRule="auto"/>
        <w:ind w:left="0" w:right="1046" w:firstLine="0"/>
        <w:jc w:val="both"/>
        <w:rPr>
          <w:lang w:bidi="de-DE"/>
        </w:rPr>
      </w:pPr>
    </w:p>
    <w:p w14:paraId="5E922BDA" w14:textId="77777777" w:rsidR="00C67379" w:rsidRDefault="00C67379" w:rsidP="00C67379">
      <w:pPr>
        <w:pStyle w:val="Titel"/>
        <w:spacing w:before="0" w:line="360" w:lineRule="auto"/>
        <w:ind w:left="0" w:right="479" w:firstLine="0"/>
        <w:jc w:val="both"/>
        <w:rPr>
          <w:lang w:bidi="de-DE"/>
        </w:rPr>
      </w:pPr>
    </w:p>
    <w:p w14:paraId="634B7711" w14:textId="77777777" w:rsidR="00856ACA" w:rsidRPr="00856ACA" w:rsidRDefault="00856ACA" w:rsidP="00856ACA">
      <w:pPr>
        <w:spacing w:line="360" w:lineRule="auto"/>
        <w:ind w:right="479"/>
        <w:jc w:val="both"/>
        <w:rPr>
          <w:b/>
          <w:bCs/>
          <w:sz w:val="28"/>
          <w:szCs w:val="28"/>
        </w:rPr>
      </w:pPr>
      <w:r w:rsidRPr="00856ACA">
        <w:rPr>
          <w:b/>
          <w:bCs/>
          <w:sz w:val="28"/>
          <w:szCs w:val="28"/>
        </w:rPr>
        <w:t xml:space="preserve">Nachhaltig modernisieren – im laufenden Betrieb </w:t>
      </w:r>
    </w:p>
    <w:p w14:paraId="2ED968A5" w14:textId="77777777" w:rsidR="00856ACA" w:rsidRPr="00856ACA" w:rsidRDefault="00856ACA" w:rsidP="00856ACA">
      <w:pPr>
        <w:spacing w:line="360" w:lineRule="auto"/>
        <w:ind w:right="479"/>
        <w:jc w:val="both"/>
        <w:rPr>
          <w:b/>
          <w:bCs/>
        </w:rPr>
      </w:pPr>
      <w:r w:rsidRPr="00856ACA">
        <w:rPr>
          <w:b/>
          <w:bCs/>
        </w:rPr>
        <w:t xml:space="preserve">Energetische Fassadensanierung mit projektspezifischem Sanierungsflügel </w:t>
      </w:r>
    </w:p>
    <w:p w14:paraId="65904573" w14:textId="5FA2A288" w:rsidR="00856ACA" w:rsidRPr="00856ACA" w:rsidRDefault="00856ACA" w:rsidP="00856ACA">
      <w:pPr>
        <w:spacing w:line="360" w:lineRule="auto"/>
        <w:ind w:right="479"/>
        <w:jc w:val="both"/>
        <w:rPr>
          <w:i/>
          <w:iCs/>
        </w:rPr>
      </w:pPr>
      <w:r w:rsidRPr="00856ACA">
        <w:rPr>
          <w:b/>
          <w:bCs/>
        </w:rPr>
        <w:br/>
      </w:r>
      <w:r w:rsidRPr="00856ACA">
        <w:rPr>
          <w:i/>
          <w:iCs/>
        </w:rPr>
        <w:t xml:space="preserve">An der Eschersheimer Landstraße 60-62 in Frankfurt wird die Fassade eines elfgeschossigen Bürogebäudes im laufenden Betrieb saniert. Zum Einsatz kommt dabei ein von WICONA und Bonik </w:t>
      </w:r>
      <w:proofErr w:type="spellStart"/>
      <w:r w:rsidRPr="00856ACA">
        <w:rPr>
          <w:i/>
          <w:iCs/>
        </w:rPr>
        <w:t>Sustainable</w:t>
      </w:r>
      <w:proofErr w:type="spellEnd"/>
      <w:r w:rsidRPr="00856ACA">
        <w:rPr>
          <w:i/>
          <w:iCs/>
        </w:rPr>
        <w:t xml:space="preserve"> </w:t>
      </w:r>
      <w:proofErr w:type="spellStart"/>
      <w:r w:rsidRPr="00856ACA">
        <w:rPr>
          <w:i/>
          <w:iCs/>
        </w:rPr>
        <w:t>Facade</w:t>
      </w:r>
      <w:proofErr w:type="spellEnd"/>
      <w:r w:rsidRPr="00856ACA">
        <w:rPr>
          <w:i/>
          <w:iCs/>
        </w:rPr>
        <w:t xml:space="preserve"> (BSF) projektspezifisch zugeschnittener Sanierungsflügel, d</w:t>
      </w:r>
      <w:r w:rsidR="00A015A6">
        <w:rPr>
          <w:i/>
          <w:iCs/>
        </w:rPr>
        <w:t>er</w:t>
      </w:r>
      <w:r w:rsidRPr="00856ACA">
        <w:rPr>
          <w:i/>
          <w:iCs/>
        </w:rPr>
        <w:t xml:space="preserve"> Energieeffizienz und Gestaltung verbindet und darüber hinaus dank einer geschlossenen Aluminium-Kreislaufwirtschaft besonders nachhaltig ist. </w:t>
      </w:r>
    </w:p>
    <w:p w14:paraId="6AC53FDD" w14:textId="77777777" w:rsidR="00856ACA" w:rsidRPr="00856ACA" w:rsidRDefault="00856ACA" w:rsidP="00856ACA">
      <w:pPr>
        <w:ind w:right="476"/>
        <w:jc w:val="both"/>
        <w:rPr>
          <w:b/>
          <w:bCs/>
          <w:i/>
          <w:iCs/>
        </w:rPr>
      </w:pPr>
    </w:p>
    <w:p w14:paraId="2C30017D" w14:textId="77777777" w:rsidR="00856ACA" w:rsidRPr="00856ACA" w:rsidRDefault="00856ACA" w:rsidP="00856ACA">
      <w:pPr>
        <w:ind w:right="476"/>
        <w:jc w:val="both"/>
        <w:rPr>
          <w:b/>
          <w:bCs/>
        </w:rPr>
      </w:pPr>
      <w:r w:rsidRPr="00856ACA">
        <w:rPr>
          <w:b/>
          <w:bCs/>
        </w:rPr>
        <w:t>Zukunftsfähigkeit des Standorts sichern</w:t>
      </w:r>
    </w:p>
    <w:p w14:paraId="48B5EA28" w14:textId="77777777" w:rsidR="00856ACA" w:rsidRPr="00856ACA" w:rsidRDefault="00856ACA" w:rsidP="00856ACA">
      <w:pPr>
        <w:ind w:right="476"/>
        <w:jc w:val="both"/>
        <w:rPr>
          <w:b/>
          <w:bCs/>
        </w:rPr>
      </w:pPr>
    </w:p>
    <w:p w14:paraId="05E4E0E5" w14:textId="228296C3" w:rsidR="00856ACA" w:rsidRPr="00856ACA" w:rsidRDefault="00856ACA" w:rsidP="00856ACA">
      <w:pPr>
        <w:spacing w:line="360" w:lineRule="auto"/>
        <w:ind w:right="479"/>
        <w:jc w:val="both"/>
      </w:pPr>
      <w:r w:rsidRPr="00856ACA">
        <w:t xml:space="preserve">Das in den 1960er Jahren errichtete Hochhaus „ELS60“ liegt an einer der meistbefahrenen Verkehrsachsen im Frankfurter Zentrum und beherbergt sowohl Büroflächen als auch einen </w:t>
      </w:r>
      <w:r w:rsidRPr="00A015A6">
        <w:t>Lebensmittelmarkt im Erdgeschoss. Um die Attraktivität und die Zukunftsfähigkeit des Standorts zu sichern, entschied sich der Bauherr</w:t>
      </w:r>
      <w:r w:rsidR="00A015A6" w:rsidRPr="00A015A6">
        <w:t>, die</w:t>
      </w:r>
      <w:r w:rsidRPr="00A015A6">
        <w:t xml:space="preserve"> Ali Selmi Grundstücksgesellschaft</w:t>
      </w:r>
      <w:r w:rsidR="00A015A6" w:rsidRPr="00A015A6">
        <w:t>,</w:t>
      </w:r>
      <w:r w:rsidRPr="00A015A6">
        <w:t xml:space="preserve"> zur Sanierung der in die Jahre gekommenen Fassade. Dazu erklärt Architekt Jakob Meves, Vertreter des Bauherrn: „Wir wollten keine lange Phase des Leerstands, sondern eine Lösung, die die Fassade technisch auf den heutigen Stand bringt, Energiekosten senkt, Ressourcen schont und das Gebäude gleichzeitig auch gestalterisch stärkt – und das, ohne den laufenden Bürobetrieb zu unterbrechen.“ So wurde Bonik </w:t>
      </w:r>
      <w:proofErr w:type="spellStart"/>
      <w:r w:rsidRPr="00A015A6">
        <w:t>Sustainable</w:t>
      </w:r>
      <w:proofErr w:type="spellEnd"/>
      <w:r w:rsidRPr="00A015A6">
        <w:t xml:space="preserve"> </w:t>
      </w:r>
      <w:proofErr w:type="spellStart"/>
      <w:r w:rsidRPr="00A015A6">
        <w:t>Facade</w:t>
      </w:r>
      <w:proofErr w:type="spellEnd"/>
      <w:r w:rsidRPr="00A015A6">
        <w:t xml:space="preserve"> (BSF) als Generalübernehmer mit der</w:t>
      </w:r>
      <w:r w:rsidRPr="00856ACA">
        <w:t xml:space="preserve"> Planung und Realisierung der gesamten Sanierungsmaßnahme inklusive der Koordination aller Fachplaner und Gewerke beauftragt. </w:t>
      </w:r>
    </w:p>
    <w:p w14:paraId="389454EF" w14:textId="77777777" w:rsidR="00856ACA" w:rsidRPr="00856ACA" w:rsidRDefault="00856ACA" w:rsidP="00856ACA">
      <w:pPr>
        <w:ind w:right="476"/>
        <w:jc w:val="both"/>
        <w:rPr>
          <w:b/>
          <w:bCs/>
        </w:rPr>
      </w:pPr>
    </w:p>
    <w:p w14:paraId="2D8B20F4" w14:textId="77777777" w:rsidR="00856ACA" w:rsidRPr="00856ACA" w:rsidRDefault="00856ACA" w:rsidP="00856ACA">
      <w:pPr>
        <w:ind w:right="476"/>
        <w:jc w:val="both"/>
        <w:rPr>
          <w:b/>
          <w:bCs/>
        </w:rPr>
      </w:pPr>
      <w:r w:rsidRPr="00856ACA">
        <w:rPr>
          <w:b/>
          <w:bCs/>
        </w:rPr>
        <w:t>Gezielte Revitalisierung statt kompletter Fassadentausch</w:t>
      </w:r>
    </w:p>
    <w:p w14:paraId="4D7BF919" w14:textId="77777777" w:rsidR="00856ACA" w:rsidRPr="00856ACA" w:rsidRDefault="00856ACA" w:rsidP="00856ACA">
      <w:pPr>
        <w:ind w:right="476"/>
        <w:jc w:val="both"/>
        <w:rPr>
          <w:b/>
          <w:bCs/>
        </w:rPr>
      </w:pPr>
    </w:p>
    <w:p w14:paraId="2810005C" w14:textId="7D422101" w:rsidR="00856ACA" w:rsidRPr="00856ACA" w:rsidRDefault="00856ACA" w:rsidP="00856ACA">
      <w:pPr>
        <w:spacing w:line="360" w:lineRule="auto"/>
        <w:ind w:right="479"/>
        <w:jc w:val="both"/>
      </w:pPr>
      <w:r w:rsidRPr="00856ACA">
        <w:t xml:space="preserve">Die Bestandsfenster des Gebäudes wiesen zahlreiche Schäden wie zum Beispiel verhärtete und undichte Dichtungen auf – dies verursachte Energieverluste, minderte den Schallschutz und sorgte für punktuelle </w:t>
      </w:r>
      <w:proofErr w:type="spellStart"/>
      <w:r w:rsidRPr="00856ACA">
        <w:t>Einregnungen</w:t>
      </w:r>
      <w:proofErr w:type="spellEnd"/>
      <w:r w:rsidRPr="00856ACA">
        <w:t xml:space="preserve">. Da auch ein wirksamer Sonnenschutz fehlte, überhitzten die Innenräume im Sommer. Statt eines kompletten Fassadentauschs – dieser wäre kostenintensiv und mit rund acht Monaten zusätzlicher Bauzeit sowie Mietausfällen und Ausweichanmietungen verbunden gewesen – fiel die Entscheidung auf eine selektive Revitalisierung der Fenster. Bei einer ausführlichen Bestandsaufnahme mit Bauteilöffnung wurden alle verbauten Systeme und Serien, Aufhängungen und statischen Konzepte detailliert erfasst und die bestehenden Fenster und Rahmenkonstruktionen sowie die Dämmung umfassend geprüft. Dabei wurde festgestellt, dass in den opaken Bereichen bereits eine zweilagige Mineralfaserdämmung vorhanden war – </w:t>
      </w:r>
      <w:r w:rsidRPr="00856ACA">
        <w:lastRenderedPageBreak/>
        <w:t>so konnte für die folgende Sanierungsplanung ein besserer U-Wert als angenommen angesetzt werden.</w:t>
      </w:r>
    </w:p>
    <w:p w14:paraId="08EA9FD1" w14:textId="77777777" w:rsidR="00856ACA" w:rsidRPr="00856ACA" w:rsidRDefault="00856ACA" w:rsidP="00856ACA">
      <w:pPr>
        <w:ind w:right="476"/>
        <w:jc w:val="both"/>
        <w:rPr>
          <w:b/>
          <w:bCs/>
        </w:rPr>
      </w:pPr>
    </w:p>
    <w:p w14:paraId="2C01D8F6" w14:textId="77777777" w:rsidR="00856ACA" w:rsidRPr="00856ACA" w:rsidRDefault="00856ACA" w:rsidP="00856ACA">
      <w:pPr>
        <w:ind w:right="476"/>
        <w:jc w:val="both"/>
        <w:rPr>
          <w:b/>
          <w:bCs/>
        </w:rPr>
      </w:pPr>
      <w:r w:rsidRPr="00856ACA">
        <w:rPr>
          <w:b/>
          <w:bCs/>
        </w:rPr>
        <w:t>Mit „minimalinvasivem“ Eingriff zu hervorragender energetischer Performance</w:t>
      </w:r>
    </w:p>
    <w:p w14:paraId="5DED2C82" w14:textId="77777777" w:rsidR="00856ACA" w:rsidRPr="00856ACA" w:rsidRDefault="00856ACA" w:rsidP="00856ACA">
      <w:pPr>
        <w:ind w:right="476"/>
        <w:jc w:val="both"/>
        <w:rPr>
          <w:b/>
          <w:bCs/>
        </w:rPr>
      </w:pPr>
    </w:p>
    <w:p w14:paraId="6ED15A94" w14:textId="07B12112" w:rsidR="00856ACA" w:rsidRPr="00856ACA" w:rsidRDefault="00856ACA" w:rsidP="00856ACA">
      <w:pPr>
        <w:spacing w:line="360" w:lineRule="auto"/>
        <w:ind w:right="479"/>
        <w:jc w:val="both"/>
      </w:pPr>
      <w:r w:rsidRPr="00856ACA">
        <w:t xml:space="preserve">Aufbauend auf der Bestandsaufnahme und den Anforderungen des Bauherrn entwickelte BSF gemeinsam mit WICONA einen projektspezifischen Sanierungsflügel auf Basis des Systems WICLINE 60. Die Idee dabei: Die bestehende und noch in vollem Umfang tragfähige Rahmenkonstruktion verbleibt im Gebäude. Ausgetauscht werden lediglich die Fensterflügel – ausgestattet mit genau auf den Rahmen abgestimmten Beschlägen, Dichtungen sowie einer energieeffizienten Dreifachverglasung. Ergänzt wird das Konzept durch einen außenliegenden Sonnenschutz mit ZIP-Markisen inklusive Steuerung. Dadurch sinkt der U-Wert von ≥ 1,7 auf </w:t>
      </w:r>
      <w:r w:rsidR="00A015A6" w:rsidRPr="00856ACA">
        <w:t>≤</w:t>
      </w:r>
      <w:r w:rsidR="00A015A6">
        <w:t xml:space="preserve"> </w:t>
      </w:r>
      <w:r w:rsidRPr="00856ACA">
        <w:t xml:space="preserve">1,1 W/m²K und der Heizenergieverlust reduziert sich um etwa 35 %. Außerdem wird der Innenlärm um rund 5 % und der sommerliche Energieeintrag durch die Verschattung um etwa 87 % gesenkt. Dazu erläutert Planer Christian Bonik von BSF: „Mit minimalinvasiven Eingriffen erreichen wir nahezu den Effekt einer neuen Fassade – ohne Abriss, ohne lange Ausfallzeiten und mit klarer Perspektive für die nächsten Jahrzehnte“. </w:t>
      </w:r>
    </w:p>
    <w:p w14:paraId="708CDA6C" w14:textId="77777777" w:rsidR="00856ACA" w:rsidRPr="00856ACA" w:rsidRDefault="00856ACA" w:rsidP="00856ACA">
      <w:pPr>
        <w:ind w:right="476"/>
        <w:jc w:val="both"/>
        <w:rPr>
          <w:b/>
          <w:bCs/>
        </w:rPr>
      </w:pPr>
    </w:p>
    <w:p w14:paraId="66A44869" w14:textId="77777777" w:rsidR="00856ACA" w:rsidRPr="00856ACA" w:rsidRDefault="00856ACA" w:rsidP="00856ACA">
      <w:pPr>
        <w:ind w:right="476"/>
        <w:jc w:val="both"/>
        <w:rPr>
          <w:b/>
          <w:bCs/>
        </w:rPr>
      </w:pPr>
      <w:r w:rsidRPr="00856ACA">
        <w:rPr>
          <w:b/>
          <w:bCs/>
        </w:rPr>
        <w:t>Eingriffe im Takt: Logistik bei laufendem Betrieb</w:t>
      </w:r>
    </w:p>
    <w:p w14:paraId="477AC2A1" w14:textId="77777777" w:rsidR="00856ACA" w:rsidRPr="00856ACA" w:rsidRDefault="00856ACA" w:rsidP="00856ACA">
      <w:pPr>
        <w:ind w:right="476"/>
        <w:jc w:val="both"/>
        <w:rPr>
          <w:b/>
          <w:bCs/>
        </w:rPr>
      </w:pPr>
    </w:p>
    <w:p w14:paraId="4B897633" w14:textId="77777777" w:rsidR="00856ACA" w:rsidRPr="00856ACA" w:rsidRDefault="00856ACA" w:rsidP="00856ACA">
      <w:pPr>
        <w:spacing w:line="360" w:lineRule="auto"/>
        <w:ind w:right="479"/>
        <w:jc w:val="both"/>
      </w:pPr>
      <w:r w:rsidRPr="00856ACA">
        <w:t xml:space="preserve">Um den laufenden Bürobetrieb während der Arbeiten nicht zu stören, entwickelte BSF gemeinsam mit </w:t>
      </w:r>
      <w:proofErr w:type="spellStart"/>
      <w:r w:rsidRPr="00856ACA">
        <w:t>Heidersberger</w:t>
      </w:r>
      <w:proofErr w:type="spellEnd"/>
      <w:r w:rsidRPr="00856ACA">
        <w:t xml:space="preserve"> Fassadenbau ein ausgeklügeltes Logistik-Konzept. Da aufgrund der beengten Platzverhältnisse in der Innenstadtlage das Platzieren von Lagerflächen und größeren Baustelleneinrichtungen nicht möglich war, werden die neuen Fensterflügel vorverglast „just-in-time“ angeliefert, per Aufzug in die Geschosse transportiert und nach einem mit den Nutzern abgestimmten Ablaufplan büroweise ausgetauscht. „Wir organisieren Rückbau und Einbau so, dass die Mietflächen möglichst kurz betroffen sind. Die Vorfertigung der Flügel sichert einen zügigen Tausch – sauber, leise und schnell“, erklärt Udo Wüller, Geschäftsführer bei </w:t>
      </w:r>
      <w:proofErr w:type="spellStart"/>
      <w:r w:rsidRPr="00856ACA">
        <w:t>Heidersberger</w:t>
      </w:r>
      <w:proofErr w:type="spellEnd"/>
      <w:r w:rsidRPr="00856ACA">
        <w:t xml:space="preserve"> Fassadenbau. </w:t>
      </w:r>
    </w:p>
    <w:p w14:paraId="738868F4" w14:textId="77777777" w:rsidR="00856ACA" w:rsidRPr="00856ACA" w:rsidRDefault="00856ACA" w:rsidP="00856ACA">
      <w:pPr>
        <w:ind w:right="476"/>
        <w:jc w:val="both"/>
        <w:rPr>
          <w:b/>
          <w:bCs/>
        </w:rPr>
      </w:pPr>
    </w:p>
    <w:p w14:paraId="532F3E18" w14:textId="77777777" w:rsidR="00856ACA" w:rsidRPr="00856ACA" w:rsidRDefault="00856ACA" w:rsidP="00856ACA">
      <w:pPr>
        <w:ind w:right="476"/>
        <w:jc w:val="both"/>
        <w:rPr>
          <w:b/>
          <w:bCs/>
        </w:rPr>
      </w:pPr>
      <w:r w:rsidRPr="00856ACA">
        <w:rPr>
          <w:b/>
          <w:bCs/>
        </w:rPr>
        <w:t>Echte Kreislaufwirtschaft mit Aluminium</w:t>
      </w:r>
    </w:p>
    <w:p w14:paraId="566DF675" w14:textId="77777777" w:rsidR="00856ACA" w:rsidRPr="00856ACA" w:rsidRDefault="00856ACA" w:rsidP="00856ACA">
      <w:pPr>
        <w:ind w:right="476"/>
        <w:jc w:val="both"/>
        <w:rPr>
          <w:b/>
          <w:bCs/>
        </w:rPr>
      </w:pPr>
    </w:p>
    <w:p w14:paraId="5394DB3E" w14:textId="77777777" w:rsidR="00856ACA" w:rsidRPr="00856ACA" w:rsidRDefault="00856ACA" w:rsidP="00856ACA">
      <w:pPr>
        <w:spacing w:line="360" w:lineRule="auto"/>
        <w:ind w:right="479"/>
        <w:jc w:val="both"/>
      </w:pPr>
      <w:r w:rsidRPr="00856ACA">
        <w:t>Neben der Wirtschaftlichkeit und der Umsetzung im laufenden Betrieb überzeugt das Projekt durch einen konsequent nachhaltigen Ansatz. Anforderung des Bauherrn war es, die vorhandene Bausubstanz bestmöglich zu nutzen und somit „graue Energie“ zu erhalten und Ressourcen zu schonen. So werden die Bestandsfenster nach dem Ausbau direkt vor Ort zerlegt und sortenrein in die End-</w:t>
      </w:r>
      <w:proofErr w:type="spellStart"/>
      <w:r w:rsidRPr="00856ACA">
        <w:t>of</w:t>
      </w:r>
      <w:proofErr w:type="spellEnd"/>
      <w:r w:rsidRPr="00856ACA">
        <w:t xml:space="preserve">-Life-Materialien Aluminium, Glas und Dichtungen getrennt. Das </w:t>
      </w:r>
      <w:proofErr w:type="spellStart"/>
      <w:r w:rsidRPr="00856ACA">
        <w:t>Circularity</w:t>
      </w:r>
      <w:proofErr w:type="spellEnd"/>
      <w:r w:rsidRPr="00856ACA">
        <w:t xml:space="preserve">-Team von WICONA begleitet Planung und Logistik gemeinsam mit </w:t>
      </w:r>
      <w:proofErr w:type="spellStart"/>
      <w:r w:rsidRPr="00856ACA">
        <w:t>Heidersberger</w:t>
      </w:r>
      <w:proofErr w:type="spellEnd"/>
      <w:r w:rsidRPr="00856ACA">
        <w:t xml:space="preserve"> Fassadenbau und sorgt dafür, dass jeder Schritt dokumentiert und transparent nachvollziehbar bleibt. Das End-</w:t>
      </w:r>
      <w:proofErr w:type="spellStart"/>
      <w:r w:rsidRPr="00856ACA">
        <w:t>of</w:t>
      </w:r>
      <w:proofErr w:type="spellEnd"/>
      <w:r w:rsidRPr="00856ACA">
        <w:t>-</w:t>
      </w:r>
      <w:r w:rsidRPr="00856ACA">
        <w:lastRenderedPageBreak/>
        <w:t xml:space="preserve">Life-Aluminium wird im </w:t>
      </w:r>
      <w:proofErr w:type="spellStart"/>
      <w:r w:rsidRPr="00856ACA">
        <w:t>Hydro</w:t>
      </w:r>
      <w:proofErr w:type="spellEnd"/>
      <w:r w:rsidRPr="00856ACA">
        <w:t xml:space="preserve"> Werk in Dormagen recycelt – und letztendlich entstehen wieder neue Profile der nachhaltigen Legierung </w:t>
      </w:r>
      <w:proofErr w:type="spellStart"/>
      <w:r w:rsidRPr="00856ACA">
        <w:t>Hydro</w:t>
      </w:r>
      <w:proofErr w:type="spellEnd"/>
      <w:r w:rsidRPr="00856ACA">
        <w:t xml:space="preserve"> CIRCAL. Die beim Projekt verwendeten und von </w:t>
      </w:r>
      <w:proofErr w:type="spellStart"/>
      <w:r w:rsidRPr="00856ACA">
        <w:t>Heidersberger</w:t>
      </w:r>
      <w:proofErr w:type="spellEnd"/>
      <w:r w:rsidRPr="00856ACA">
        <w:t xml:space="preserve"> gefertigten WICONA Sanierungsfenster bestehen aus mindestens 75 % Post-Consumer-Anteil und verfügen über einen sehr geringen CO</w:t>
      </w:r>
      <w:r w:rsidRPr="00856ACA">
        <w:rPr>
          <w:vertAlign w:val="subscript"/>
        </w:rPr>
        <w:t>2</w:t>
      </w:r>
      <w:r w:rsidRPr="00856ACA">
        <w:t>-Fußabdruck von nur 1,9 Kilogramm CO</w:t>
      </w:r>
      <w:r w:rsidRPr="00856ACA">
        <w:rPr>
          <w:rFonts w:ascii="Cambria Math" w:hAnsi="Cambria Math" w:cs="Cambria Math"/>
        </w:rPr>
        <w:t>₂</w:t>
      </w:r>
      <w:r w:rsidRPr="00856ACA">
        <w:t xml:space="preserve"> je Kilogramm Aluminium. </w:t>
      </w:r>
    </w:p>
    <w:p w14:paraId="10ABB337" w14:textId="77777777" w:rsidR="00856ACA" w:rsidRPr="00856ACA" w:rsidRDefault="00856ACA" w:rsidP="00856ACA">
      <w:pPr>
        <w:ind w:right="476"/>
        <w:jc w:val="both"/>
        <w:rPr>
          <w:b/>
          <w:bCs/>
        </w:rPr>
      </w:pPr>
      <w:r w:rsidRPr="00856ACA">
        <w:br/>
      </w:r>
      <w:r w:rsidRPr="00856ACA">
        <w:rPr>
          <w:b/>
          <w:bCs/>
        </w:rPr>
        <w:t>Technik, Wirtschaftlichkeit und Nachhaltigkeit optimal vereint</w:t>
      </w:r>
    </w:p>
    <w:p w14:paraId="260708B8" w14:textId="77777777" w:rsidR="00856ACA" w:rsidRPr="00856ACA" w:rsidRDefault="00856ACA" w:rsidP="00856ACA">
      <w:pPr>
        <w:ind w:right="476"/>
        <w:jc w:val="both"/>
        <w:rPr>
          <w:b/>
          <w:bCs/>
        </w:rPr>
      </w:pPr>
    </w:p>
    <w:p w14:paraId="76E6361C" w14:textId="77777777" w:rsidR="00856ACA" w:rsidRPr="00856ACA" w:rsidRDefault="00856ACA" w:rsidP="00856ACA">
      <w:pPr>
        <w:spacing w:line="360" w:lineRule="auto"/>
        <w:ind w:right="479"/>
        <w:jc w:val="both"/>
      </w:pPr>
      <w:r w:rsidRPr="00856ACA">
        <w:t>Das Projekt „ELS60“ zeigt eindrucksvoll, wie sanierungsbedürftige Bestandsgebäude mit präziser Analyse, objektspezifischen Sanierungsflügeln und echter Kreislaufwirtschaft technisch, wirtschaftlich und nachhaltig auf den aktuellen Stand gebracht werden. Der Bauherr spart Investitions- und Mietausfallkosten, die Nutzer profitieren von gestiegenem Komfort und das Stadtbild erfährt eine sichtbare Aufwertung.</w:t>
      </w:r>
    </w:p>
    <w:p w14:paraId="78B6C402" w14:textId="77777777" w:rsidR="00856ACA" w:rsidRPr="00856ACA" w:rsidRDefault="00856ACA" w:rsidP="00856ACA">
      <w:pPr>
        <w:spacing w:line="360" w:lineRule="auto"/>
        <w:ind w:right="479"/>
        <w:jc w:val="both"/>
        <w:rPr>
          <w:b/>
          <w:bCs/>
        </w:rPr>
      </w:pPr>
    </w:p>
    <w:p w14:paraId="168A7A0A" w14:textId="77777777" w:rsidR="00856ACA" w:rsidRPr="00856ACA" w:rsidRDefault="00856ACA" w:rsidP="00856ACA">
      <w:pPr>
        <w:spacing w:line="360" w:lineRule="auto"/>
        <w:ind w:right="479"/>
        <w:jc w:val="both"/>
        <w:rPr>
          <w:b/>
          <w:bCs/>
        </w:rPr>
      </w:pPr>
    </w:p>
    <w:p w14:paraId="5978881B" w14:textId="77777777" w:rsidR="00856ACA" w:rsidRPr="00856ACA" w:rsidRDefault="00856ACA" w:rsidP="00856ACA">
      <w:pPr>
        <w:spacing w:line="360" w:lineRule="auto"/>
        <w:ind w:right="479"/>
        <w:jc w:val="both"/>
        <w:rPr>
          <w:b/>
          <w:bCs/>
        </w:rPr>
      </w:pPr>
    </w:p>
    <w:p w14:paraId="000A4FAD" w14:textId="77777777" w:rsidR="00856ACA" w:rsidRPr="00856ACA" w:rsidRDefault="00856ACA" w:rsidP="00856ACA">
      <w:pPr>
        <w:ind w:right="476"/>
        <w:jc w:val="both"/>
        <w:rPr>
          <w:b/>
          <w:bCs/>
        </w:rPr>
      </w:pPr>
      <w:r w:rsidRPr="00856ACA">
        <w:rPr>
          <w:b/>
          <w:bCs/>
        </w:rPr>
        <w:t>Bautafel</w:t>
      </w:r>
    </w:p>
    <w:p w14:paraId="7E9A2C79" w14:textId="77777777" w:rsidR="00856ACA" w:rsidRDefault="00856ACA" w:rsidP="00856ACA">
      <w:pPr>
        <w:tabs>
          <w:tab w:val="left" w:pos="2552"/>
        </w:tabs>
        <w:ind w:right="476"/>
        <w:jc w:val="both"/>
        <w:rPr>
          <w:b/>
          <w:bCs/>
        </w:rPr>
      </w:pPr>
    </w:p>
    <w:p w14:paraId="269F477D" w14:textId="27A1A095" w:rsidR="00856ACA" w:rsidRPr="00856ACA" w:rsidRDefault="00856ACA" w:rsidP="00856ACA">
      <w:pPr>
        <w:tabs>
          <w:tab w:val="left" w:pos="2552"/>
        </w:tabs>
        <w:ind w:right="476"/>
        <w:jc w:val="both"/>
      </w:pPr>
      <w:r w:rsidRPr="00856ACA">
        <w:t xml:space="preserve">Projekt: </w:t>
      </w:r>
      <w:r w:rsidRPr="00856ACA">
        <w:tab/>
        <w:t xml:space="preserve">ELS60, Eschersheimer Landstraße 60–62, Frankfurt am Main </w:t>
      </w:r>
    </w:p>
    <w:p w14:paraId="1FA0F78B" w14:textId="77777777" w:rsidR="00856ACA" w:rsidRPr="00856ACA" w:rsidRDefault="00856ACA" w:rsidP="00856ACA">
      <w:pPr>
        <w:tabs>
          <w:tab w:val="left" w:pos="2552"/>
        </w:tabs>
        <w:ind w:right="476"/>
        <w:jc w:val="both"/>
      </w:pPr>
    </w:p>
    <w:p w14:paraId="47863D42" w14:textId="7BA90E92" w:rsidR="00856ACA" w:rsidRPr="00856ACA" w:rsidRDefault="00856ACA" w:rsidP="00856ACA">
      <w:pPr>
        <w:tabs>
          <w:tab w:val="left" w:pos="2552"/>
        </w:tabs>
        <w:ind w:right="476"/>
        <w:jc w:val="both"/>
      </w:pPr>
      <w:r w:rsidRPr="00856ACA">
        <w:t xml:space="preserve">Bauherr: </w:t>
      </w:r>
      <w:r w:rsidRPr="00856ACA">
        <w:tab/>
        <w:t xml:space="preserve">Ali Selmi Grundstücks </w:t>
      </w:r>
      <w:proofErr w:type="spellStart"/>
      <w:r w:rsidRPr="00856ACA">
        <w:t>eGbR</w:t>
      </w:r>
      <w:proofErr w:type="spellEnd"/>
    </w:p>
    <w:p w14:paraId="681DF9FC" w14:textId="77777777" w:rsidR="00856ACA" w:rsidRPr="00856ACA" w:rsidRDefault="00856ACA" w:rsidP="00856ACA">
      <w:pPr>
        <w:tabs>
          <w:tab w:val="left" w:pos="2552"/>
        </w:tabs>
        <w:ind w:right="476"/>
        <w:jc w:val="both"/>
      </w:pPr>
    </w:p>
    <w:p w14:paraId="03E8F2F5" w14:textId="7D4556C0" w:rsidR="00856ACA" w:rsidRPr="00856ACA" w:rsidRDefault="00856ACA" w:rsidP="00856ACA">
      <w:pPr>
        <w:tabs>
          <w:tab w:val="left" w:pos="2552"/>
        </w:tabs>
        <w:ind w:right="476"/>
        <w:jc w:val="both"/>
      </w:pPr>
      <w:r w:rsidRPr="00856ACA">
        <w:t xml:space="preserve">Generalübernehmer: </w:t>
      </w:r>
      <w:r w:rsidRPr="00856ACA">
        <w:tab/>
        <w:t xml:space="preserve">Bonik </w:t>
      </w:r>
      <w:proofErr w:type="spellStart"/>
      <w:r w:rsidRPr="00856ACA">
        <w:t>Sustainable</w:t>
      </w:r>
      <w:proofErr w:type="spellEnd"/>
      <w:r w:rsidRPr="00856ACA">
        <w:t xml:space="preserve"> </w:t>
      </w:r>
      <w:proofErr w:type="spellStart"/>
      <w:r w:rsidRPr="00856ACA">
        <w:t>Facade</w:t>
      </w:r>
      <w:proofErr w:type="spellEnd"/>
      <w:r w:rsidRPr="00856ACA">
        <w:t xml:space="preserve"> (BSF)</w:t>
      </w:r>
    </w:p>
    <w:p w14:paraId="2ACD87BD" w14:textId="77777777" w:rsidR="00856ACA" w:rsidRPr="00856ACA" w:rsidRDefault="00856ACA" w:rsidP="00856ACA">
      <w:pPr>
        <w:tabs>
          <w:tab w:val="left" w:pos="2552"/>
        </w:tabs>
        <w:ind w:right="476"/>
        <w:jc w:val="both"/>
      </w:pPr>
    </w:p>
    <w:p w14:paraId="1ABD5CA6" w14:textId="610C2AA9" w:rsidR="00856ACA" w:rsidRPr="00856ACA" w:rsidRDefault="00856ACA" w:rsidP="00856ACA">
      <w:pPr>
        <w:tabs>
          <w:tab w:val="left" w:pos="2552"/>
        </w:tabs>
        <w:ind w:right="476"/>
        <w:jc w:val="both"/>
      </w:pPr>
      <w:r w:rsidRPr="00856ACA">
        <w:t xml:space="preserve">Fassadenbau: </w:t>
      </w:r>
      <w:r w:rsidRPr="00856ACA">
        <w:tab/>
      </w:r>
      <w:proofErr w:type="spellStart"/>
      <w:r w:rsidRPr="00856ACA">
        <w:t>Heidersberger</w:t>
      </w:r>
      <w:proofErr w:type="spellEnd"/>
      <w:r w:rsidRPr="00856ACA">
        <w:t xml:space="preserve"> Fassadenbau </w:t>
      </w:r>
    </w:p>
    <w:p w14:paraId="21F5713B" w14:textId="77777777" w:rsidR="00856ACA" w:rsidRPr="00856ACA" w:rsidRDefault="00856ACA" w:rsidP="00856ACA">
      <w:pPr>
        <w:tabs>
          <w:tab w:val="left" w:pos="2552"/>
        </w:tabs>
        <w:ind w:right="476"/>
        <w:jc w:val="both"/>
      </w:pPr>
    </w:p>
    <w:p w14:paraId="6D981642" w14:textId="29DD182E" w:rsidR="00856ACA" w:rsidRPr="00856ACA" w:rsidRDefault="00856ACA" w:rsidP="00856ACA">
      <w:pPr>
        <w:tabs>
          <w:tab w:val="left" w:pos="2552"/>
        </w:tabs>
        <w:ind w:right="476"/>
        <w:jc w:val="both"/>
      </w:pPr>
      <w:r w:rsidRPr="00856ACA">
        <w:t xml:space="preserve">Fassadensysteme: </w:t>
      </w:r>
      <w:r w:rsidRPr="00856ACA">
        <w:tab/>
        <w:t>WICONA</w:t>
      </w:r>
    </w:p>
    <w:p w14:paraId="56C05C58" w14:textId="77777777" w:rsidR="00856ACA" w:rsidRPr="00856ACA" w:rsidRDefault="00856ACA" w:rsidP="00856ACA">
      <w:pPr>
        <w:tabs>
          <w:tab w:val="left" w:pos="2552"/>
        </w:tabs>
        <w:ind w:right="476"/>
        <w:jc w:val="both"/>
      </w:pPr>
    </w:p>
    <w:p w14:paraId="7E9AC687" w14:textId="6005BA13" w:rsidR="00856ACA" w:rsidRPr="00856ACA" w:rsidRDefault="00856ACA" w:rsidP="00856ACA">
      <w:pPr>
        <w:tabs>
          <w:tab w:val="left" w:pos="2552"/>
        </w:tabs>
        <w:ind w:right="476"/>
        <w:jc w:val="both"/>
      </w:pPr>
      <w:r w:rsidRPr="00856ACA">
        <w:t xml:space="preserve">Fertigstellung: </w:t>
      </w:r>
      <w:r w:rsidRPr="00856ACA">
        <w:tab/>
        <w:t>Frühjahr 2026</w:t>
      </w:r>
    </w:p>
    <w:p w14:paraId="4994C71A" w14:textId="77777777" w:rsidR="00C67379" w:rsidRDefault="00C67379" w:rsidP="00856ACA">
      <w:pPr>
        <w:tabs>
          <w:tab w:val="left" w:pos="2552"/>
        </w:tabs>
        <w:ind w:right="476"/>
        <w:jc w:val="both"/>
      </w:pPr>
    </w:p>
    <w:p w14:paraId="6BA6FF31" w14:textId="77777777" w:rsidR="00C67379" w:rsidRDefault="00C67379" w:rsidP="00C67379">
      <w:pPr>
        <w:ind w:right="479"/>
        <w:rPr>
          <w:b/>
          <w:bCs/>
        </w:rPr>
      </w:pPr>
    </w:p>
    <w:p w14:paraId="0098F756" w14:textId="77777777" w:rsidR="00C67379" w:rsidRDefault="00C67379" w:rsidP="00C67379">
      <w:pPr>
        <w:ind w:right="479"/>
      </w:pPr>
    </w:p>
    <w:p w14:paraId="04F62C5E" w14:textId="763639C4" w:rsidR="00C67379" w:rsidRDefault="00C67379" w:rsidP="00856ACA">
      <w:pPr>
        <w:ind w:right="479"/>
        <w:rPr>
          <w:b/>
          <w:bCs/>
        </w:rPr>
      </w:pPr>
    </w:p>
    <w:p w14:paraId="22F22F27" w14:textId="77777777" w:rsidR="00856ACA" w:rsidRDefault="00856ACA" w:rsidP="00856ACA">
      <w:pPr>
        <w:ind w:right="479"/>
        <w:rPr>
          <w:b/>
          <w:bCs/>
        </w:rPr>
      </w:pPr>
    </w:p>
    <w:p w14:paraId="006385D9" w14:textId="77777777" w:rsidR="00856ACA" w:rsidRDefault="00856ACA" w:rsidP="00856ACA">
      <w:pPr>
        <w:ind w:right="479"/>
        <w:rPr>
          <w:b/>
          <w:bCs/>
        </w:rPr>
      </w:pPr>
    </w:p>
    <w:p w14:paraId="3463BF47" w14:textId="77777777" w:rsidR="00856ACA" w:rsidRDefault="00856ACA" w:rsidP="00856ACA">
      <w:pPr>
        <w:ind w:right="479"/>
        <w:rPr>
          <w:b/>
          <w:bCs/>
        </w:rPr>
      </w:pPr>
    </w:p>
    <w:p w14:paraId="3492256F" w14:textId="77777777" w:rsidR="00856ACA" w:rsidRDefault="00856ACA" w:rsidP="00856ACA">
      <w:pPr>
        <w:ind w:right="479"/>
        <w:rPr>
          <w:b/>
          <w:bCs/>
        </w:rPr>
      </w:pPr>
    </w:p>
    <w:p w14:paraId="1C527528" w14:textId="77777777" w:rsidR="00856ACA" w:rsidRDefault="00856ACA" w:rsidP="00856ACA">
      <w:pPr>
        <w:ind w:right="479"/>
        <w:rPr>
          <w:b/>
          <w:bCs/>
        </w:rPr>
      </w:pPr>
    </w:p>
    <w:p w14:paraId="215C8EA4" w14:textId="77777777" w:rsidR="00856ACA" w:rsidRPr="00856ACA" w:rsidRDefault="00856ACA" w:rsidP="00856ACA">
      <w:pPr>
        <w:ind w:right="479"/>
        <w:rPr>
          <w:b/>
          <w:bCs/>
        </w:rPr>
      </w:pPr>
    </w:p>
    <w:p w14:paraId="7C3DFEEC" w14:textId="77777777" w:rsidR="00B04971" w:rsidRDefault="00B04971" w:rsidP="00B04971">
      <w:pPr>
        <w:tabs>
          <w:tab w:val="left" w:pos="284"/>
        </w:tabs>
        <w:ind w:right="479"/>
        <w:jc w:val="both"/>
      </w:pPr>
    </w:p>
    <w:p w14:paraId="791DEE53" w14:textId="77777777" w:rsidR="00856ACA" w:rsidRDefault="00856ACA">
      <w:pPr>
        <w:rPr>
          <w:b/>
          <w:bCs/>
        </w:rPr>
      </w:pPr>
      <w:r>
        <w:rPr>
          <w:b/>
          <w:bCs/>
        </w:rPr>
        <w:br w:type="page"/>
      </w:r>
    </w:p>
    <w:p w14:paraId="7169ACC7" w14:textId="5A5AF697" w:rsidR="00B04971" w:rsidRPr="00095087" w:rsidRDefault="00B04971" w:rsidP="00B04971">
      <w:pPr>
        <w:tabs>
          <w:tab w:val="left" w:pos="284"/>
        </w:tabs>
        <w:ind w:right="479"/>
        <w:jc w:val="both"/>
        <w:rPr>
          <w:b/>
          <w:bCs/>
        </w:rPr>
      </w:pPr>
      <w:r w:rsidRPr="00095087">
        <w:rPr>
          <w:b/>
          <w:bCs/>
        </w:rPr>
        <w:lastRenderedPageBreak/>
        <w:t>Bild 1</w:t>
      </w:r>
    </w:p>
    <w:p w14:paraId="3456235B" w14:textId="62F00849" w:rsidR="00B04971" w:rsidRDefault="00FD0043" w:rsidP="00B04971">
      <w:pPr>
        <w:tabs>
          <w:tab w:val="left" w:pos="284"/>
        </w:tabs>
        <w:ind w:right="479"/>
        <w:jc w:val="both"/>
      </w:pPr>
      <w:r w:rsidRPr="00FD0043">
        <w:t xml:space="preserve"> </w:t>
      </w:r>
      <w:r>
        <w:rPr>
          <w:noProof/>
        </w:rPr>
        <w:drawing>
          <wp:inline distT="0" distB="0" distL="0" distR="0" wp14:anchorId="3AD30922" wp14:editId="61F220BC">
            <wp:extent cx="2572589" cy="1717501"/>
            <wp:effectExtent l="0" t="0" r="0" b="0"/>
            <wp:docPr id="157784769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1192" cy="1729920"/>
                    </a:xfrm>
                    <a:prstGeom prst="rect">
                      <a:avLst/>
                    </a:prstGeom>
                    <a:noFill/>
                    <a:ln>
                      <a:noFill/>
                    </a:ln>
                  </pic:spPr>
                </pic:pic>
              </a:graphicData>
            </a:graphic>
          </wp:inline>
        </w:drawing>
      </w:r>
    </w:p>
    <w:p w14:paraId="032235C9" w14:textId="77777777" w:rsidR="00B8444B" w:rsidRDefault="00B8444B" w:rsidP="00B04971">
      <w:pPr>
        <w:tabs>
          <w:tab w:val="left" w:pos="284"/>
        </w:tabs>
        <w:ind w:right="479"/>
        <w:jc w:val="both"/>
        <w:rPr>
          <w:i/>
          <w:iCs/>
        </w:rPr>
      </w:pPr>
    </w:p>
    <w:p w14:paraId="6797310C" w14:textId="6735BD5C" w:rsidR="00B04971" w:rsidRPr="00B8444B" w:rsidRDefault="00B8444B" w:rsidP="00B04971">
      <w:pPr>
        <w:tabs>
          <w:tab w:val="left" w:pos="284"/>
        </w:tabs>
        <w:ind w:right="479"/>
        <w:jc w:val="both"/>
      </w:pPr>
      <w:r w:rsidRPr="00B8444B">
        <w:t>Die</w:t>
      </w:r>
      <w:r w:rsidR="00A015A6">
        <w:t xml:space="preserve"> in die Jahre gekommene</w:t>
      </w:r>
      <w:r w:rsidRPr="00B8444B">
        <w:t xml:space="preserve"> Fassade des </w:t>
      </w:r>
      <w:r w:rsidR="00A015A6">
        <w:t>elfgeschossigen</w:t>
      </w:r>
      <w:r w:rsidRPr="00B8444B">
        <w:t xml:space="preserve"> Bürogebäudes in der </w:t>
      </w:r>
      <w:r w:rsidRPr="00856ACA">
        <w:t xml:space="preserve">Eschersheimer Landstraße 60-62 in Frankfurt wird </w:t>
      </w:r>
      <w:r w:rsidRPr="00B8444B">
        <w:t>derzeit</w:t>
      </w:r>
      <w:r w:rsidRPr="00856ACA">
        <w:t xml:space="preserve"> </w:t>
      </w:r>
      <w:r w:rsidR="00BE3E9C">
        <w:t xml:space="preserve">im </w:t>
      </w:r>
      <w:r w:rsidRPr="00856ACA">
        <w:t>laufenden Betrieb saniert</w:t>
      </w:r>
      <w:r w:rsidRPr="00B8444B">
        <w:t>.</w:t>
      </w:r>
    </w:p>
    <w:p w14:paraId="0DEB0764" w14:textId="77777777" w:rsidR="00B04971" w:rsidRDefault="00B04971" w:rsidP="00B04971">
      <w:pPr>
        <w:tabs>
          <w:tab w:val="left" w:pos="284"/>
        </w:tabs>
        <w:ind w:right="479"/>
        <w:jc w:val="both"/>
      </w:pPr>
    </w:p>
    <w:p w14:paraId="0C873F74" w14:textId="77777777" w:rsidR="00B04971" w:rsidRDefault="00B04971" w:rsidP="00B04971">
      <w:pPr>
        <w:tabs>
          <w:tab w:val="left" w:pos="284"/>
        </w:tabs>
        <w:ind w:right="479"/>
        <w:jc w:val="both"/>
      </w:pPr>
    </w:p>
    <w:p w14:paraId="1BFFD329" w14:textId="5359CBAD" w:rsidR="00B8444B" w:rsidRDefault="00B8444B" w:rsidP="00B8444B">
      <w:pPr>
        <w:widowControl/>
        <w:autoSpaceDE/>
        <w:autoSpaceDN/>
        <w:spacing w:after="160" w:line="259" w:lineRule="auto"/>
        <w:rPr>
          <w:b/>
        </w:rPr>
      </w:pPr>
      <w:r>
        <w:rPr>
          <w:b/>
        </w:rPr>
        <w:t xml:space="preserve">Bild 2 </w:t>
      </w:r>
    </w:p>
    <w:p w14:paraId="4054830B" w14:textId="36723D8B" w:rsidR="00B8444B" w:rsidRDefault="00B8444B" w:rsidP="00B8444B">
      <w:pPr>
        <w:tabs>
          <w:tab w:val="left" w:pos="284"/>
        </w:tabs>
        <w:ind w:right="479"/>
        <w:jc w:val="both"/>
        <w:rPr>
          <w:b/>
        </w:rPr>
      </w:pPr>
      <w:r>
        <w:rPr>
          <w:noProof/>
        </w:rPr>
        <w:drawing>
          <wp:inline distT="0" distB="0" distL="0" distR="0" wp14:anchorId="1B4D07D5" wp14:editId="31DA0CFF">
            <wp:extent cx="2513958" cy="1677335"/>
            <wp:effectExtent l="0" t="0" r="1270" b="0"/>
            <wp:docPr id="93350871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4614" cy="1691117"/>
                    </a:xfrm>
                    <a:prstGeom prst="rect">
                      <a:avLst/>
                    </a:prstGeom>
                    <a:noFill/>
                    <a:ln>
                      <a:noFill/>
                    </a:ln>
                  </pic:spPr>
                </pic:pic>
              </a:graphicData>
            </a:graphic>
          </wp:inline>
        </w:drawing>
      </w:r>
    </w:p>
    <w:p w14:paraId="05340ADA" w14:textId="77777777" w:rsidR="00B8444B" w:rsidRDefault="00B8444B" w:rsidP="00B8444B">
      <w:pPr>
        <w:tabs>
          <w:tab w:val="left" w:pos="284"/>
        </w:tabs>
        <w:ind w:right="479"/>
        <w:jc w:val="both"/>
        <w:rPr>
          <w:b/>
        </w:rPr>
      </w:pPr>
    </w:p>
    <w:p w14:paraId="2C3E4A65" w14:textId="0548196A" w:rsidR="00B8444B" w:rsidRDefault="003520FA" w:rsidP="00B8444B">
      <w:pPr>
        <w:tabs>
          <w:tab w:val="left" w:pos="284"/>
        </w:tabs>
        <w:ind w:right="479"/>
        <w:jc w:val="both"/>
      </w:pPr>
      <w:r>
        <w:t>Im Rahmen der s</w:t>
      </w:r>
      <w:r w:rsidR="00FD0043" w:rsidRPr="00856ACA">
        <w:t>elektive</w:t>
      </w:r>
      <w:r>
        <w:t>n</w:t>
      </w:r>
      <w:r w:rsidR="00FD0043" w:rsidRPr="00856ACA">
        <w:t xml:space="preserve"> Revitalisierung</w:t>
      </w:r>
      <w:r w:rsidR="00B8444B">
        <w:t xml:space="preserve"> w</w:t>
      </w:r>
      <w:r w:rsidR="00BE3E9C">
        <w:t>e</w:t>
      </w:r>
      <w:r w:rsidR="00B8444B">
        <w:t xml:space="preserve">rden </w:t>
      </w:r>
      <w:r>
        <w:t xml:space="preserve">lediglich </w:t>
      </w:r>
      <w:r w:rsidR="00B8444B">
        <w:t xml:space="preserve">die Flügel der alten Fenster ausgetauscht, während die bestehende Rahmenkonstruktion erhalten </w:t>
      </w:r>
      <w:r>
        <w:t>bl</w:t>
      </w:r>
      <w:r w:rsidR="00BE3E9C">
        <w:t>ei</w:t>
      </w:r>
      <w:r>
        <w:t>b</w:t>
      </w:r>
      <w:r w:rsidR="00BE3E9C">
        <w:t>t</w:t>
      </w:r>
      <w:r>
        <w:t>.</w:t>
      </w:r>
    </w:p>
    <w:p w14:paraId="6CB8BD56" w14:textId="77777777" w:rsidR="00B8444B" w:rsidRDefault="00B8444B" w:rsidP="00B8444B">
      <w:pPr>
        <w:tabs>
          <w:tab w:val="left" w:pos="284"/>
        </w:tabs>
        <w:ind w:right="479"/>
        <w:jc w:val="both"/>
      </w:pPr>
    </w:p>
    <w:p w14:paraId="60D638BD" w14:textId="5BC44ADE" w:rsidR="00B04971" w:rsidRDefault="00B04971" w:rsidP="00B04971">
      <w:pPr>
        <w:tabs>
          <w:tab w:val="left" w:pos="284"/>
        </w:tabs>
        <w:ind w:right="479"/>
        <w:jc w:val="both"/>
        <w:rPr>
          <w:b/>
        </w:rPr>
      </w:pPr>
      <w:r>
        <w:rPr>
          <w:b/>
        </w:rPr>
        <w:t xml:space="preserve">Bild </w:t>
      </w:r>
      <w:r w:rsidR="006B2ADC">
        <w:rPr>
          <w:b/>
        </w:rPr>
        <w:t>3</w:t>
      </w:r>
      <w:r>
        <w:rPr>
          <w:b/>
        </w:rPr>
        <w:t xml:space="preserve"> </w:t>
      </w:r>
    </w:p>
    <w:p w14:paraId="154B9822" w14:textId="77777777" w:rsidR="00B04971" w:rsidRDefault="00B04971" w:rsidP="00B04971">
      <w:pPr>
        <w:tabs>
          <w:tab w:val="left" w:pos="284"/>
        </w:tabs>
        <w:ind w:right="479"/>
        <w:jc w:val="both"/>
        <w:rPr>
          <w:b/>
        </w:rPr>
      </w:pPr>
    </w:p>
    <w:p w14:paraId="1018124B" w14:textId="49251E90" w:rsidR="00B04971" w:rsidRDefault="00B8444B" w:rsidP="00B04971">
      <w:pPr>
        <w:tabs>
          <w:tab w:val="left" w:pos="284"/>
        </w:tabs>
        <w:ind w:right="479"/>
        <w:jc w:val="both"/>
        <w:rPr>
          <w:b/>
        </w:rPr>
      </w:pPr>
      <w:r>
        <w:rPr>
          <w:noProof/>
        </w:rPr>
        <w:drawing>
          <wp:inline distT="0" distB="0" distL="0" distR="0" wp14:anchorId="216102C5" wp14:editId="7A449182">
            <wp:extent cx="2491143" cy="1662113"/>
            <wp:effectExtent l="0" t="0" r="4445" b="0"/>
            <wp:docPr id="40995949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7798" cy="1673225"/>
                    </a:xfrm>
                    <a:prstGeom prst="rect">
                      <a:avLst/>
                    </a:prstGeom>
                    <a:noFill/>
                    <a:ln>
                      <a:noFill/>
                    </a:ln>
                  </pic:spPr>
                </pic:pic>
              </a:graphicData>
            </a:graphic>
          </wp:inline>
        </w:drawing>
      </w:r>
    </w:p>
    <w:p w14:paraId="55C4E739" w14:textId="1390DA9D" w:rsidR="00B04971" w:rsidRDefault="00B04971" w:rsidP="00B04971">
      <w:pPr>
        <w:tabs>
          <w:tab w:val="left" w:pos="284"/>
        </w:tabs>
        <w:ind w:right="479"/>
        <w:jc w:val="both"/>
        <w:rPr>
          <w:b/>
        </w:rPr>
      </w:pPr>
      <w:r>
        <w:t xml:space="preserve"> </w:t>
      </w:r>
    </w:p>
    <w:p w14:paraId="7DE765DF" w14:textId="5017AF64" w:rsidR="00B04971" w:rsidRDefault="00B8444B" w:rsidP="00B04971">
      <w:pPr>
        <w:tabs>
          <w:tab w:val="left" w:pos="284"/>
        </w:tabs>
        <w:ind w:right="479"/>
        <w:jc w:val="both"/>
        <w:rPr>
          <w:b/>
        </w:rPr>
      </w:pPr>
      <w:r>
        <w:t>Noch vor Ort auf der Baustelle w</w:t>
      </w:r>
      <w:r w:rsidR="00BE3E9C">
        <w:t>e</w:t>
      </w:r>
      <w:r>
        <w:t xml:space="preserve">rden die </w:t>
      </w:r>
      <w:r w:rsidR="00B04971">
        <w:t>ausgebauten Fenster</w:t>
      </w:r>
      <w:r w:rsidR="00721883">
        <w:t>f</w:t>
      </w:r>
      <w:r w:rsidR="00BE3E9C">
        <w:t>l</w:t>
      </w:r>
      <w:r w:rsidR="00721883">
        <w:t>ügel</w:t>
      </w:r>
      <w:r w:rsidR="00B04971">
        <w:t xml:space="preserve"> in Containern nach den </w:t>
      </w:r>
      <w:r>
        <w:t>End-</w:t>
      </w:r>
      <w:proofErr w:type="spellStart"/>
      <w:r>
        <w:t>of</w:t>
      </w:r>
      <w:proofErr w:type="spellEnd"/>
      <w:r>
        <w:t>-Life-Materialien</w:t>
      </w:r>
      <w:r w:rsidR="00B04971">
        <w:t xml:space="preserve"> Aluminium, Glas und EPDM-Dichtungen getrennt und dann in die </w:t>
      </w:r>
      <w:r>
        <w:t xml:space="preserve">jeweiligen </w:t>
      </w:r>
      <w:r w:rsidR="00B04971">
        <w:t>Recyclingwerke transportiert.</w:t>
      </w:r>
    </w:p>
    <w:p w14:paraId="313C18FE" w14:textId="77777777" w:rsidR="00B04971" w:rsidRDefault="00B04971" w:rsidP="00B04971">
      <w:pPr>
        <w:tabs>
          <w:tab w:val="left" w:pos="284"/>
        </w:tabs>
        <w:ind w:right="479"/>
        <w:jc w:val="both"/>
        <w:rPr>
          <w:b/>
        </w:rPr>
      </w:pPr>
    </w:p>
    <w:p w14:paraId="09E847F6" w14:textId="77777777" w:rsidR="00B04971" w:rsidRDefault="00B04971" w:rsidP="00B04971">
      <w:pPr>
        <w:tabs>
          <w:tab w:val="left" w:pos="284"/>
        </w:tabs>
        <w:ind w:right="479"/>
        <w:jc w:val="both"/>
        <w:rPr>
          <w:b/>
        </w:rPr>
      </w:pPr>
    </w:p>
    <w:p w14:paraId="3DFAB96D" w14:textId="02146193" w:rsidR="00B04971" w:rsidRDefault="00B04971" w:rsidP="00B04971">
      <w:pPr>
        <w:tabs>
          <w:tab w:val="left" w:pos="284"/>
        </w:tabs>
        <w:ind w:right="479"/>
        <w:jc w:val="both"/>
        <w:rPr>
          <w:b/>
        </w:rPr>
      </w:pPr>
      <w:r>
        <w:rPr>
          <w:b/>
        </w:rPr>
        <w:t xml:space="preserve">Bild </w:t>
      </w:r>
      <w:r w:rsidR="006B2ADC">
        <w:rPr>
          <w:b/>
        </w:rPr>
        <w:t>4</w:t>
      </w:r>
    </w:p>
    <w:p w14:paraId="11F21AD2" w14:textId="77777777" w:rsidR="00B04971" w:rsidRDefault="00B04971" w:rsidP="00B04971">
      <w:pPr>
        <w:tabs>
          <w:tab w:val="left" w:pos="284"/>
        </w:tabs>
        <w:ind w:right="479"/>
        <w:jc w:val="both"/>
        <w:rPr>
          <w:b/>
        </w:rPr>
      </w:pPr>
    </w:p>
    <w:p w14:paraId="0FFB9CDE" w14:textId="001B9DDE" w:rsidR="00B04971" w:rsidRDefault="00FD0043" w:rsidP="00B04971">
      <w:pPr>
        <w:tabs>
          <w:tab w:val="left" w:pos="284"/>
        </w:tabs>
        <w:ind w:right="479"/>
        <w:jc w:val="both"/>
        <w:rPr>
          <w:b/>
        </w:rPr>
      </w:pPr>
      <w:r>
        <w:rPr>
          <w:noProof/>
        </w:rPr>
        <w:lastRenderedPageBreak/>
        <w:drawing>
          <wp:inline distT="0" distB="0" distL="0" distR="0" wp14:anchorId="6289F235" wp14:editId="311E80EB">
            <wp:extent cx="2461091" cy="1643062"/>
            <wp:effectExtent l="0" t="0" r="0" b="0"/>
            <wp:docPr id="187942437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9382" cy="1648597"/>
                    </a:xfrm>
                    <a:prstGeom prst="rect">
                      <a:avLst/>
                    </a:prstGeom>
                    <a:noFill/>
                    <a:ln>
                      <a:noFill/>
                    </a:ln>
                  </pic:spPr>
                </pic:pic>
              </a:graphicData>
            </a:graphic>
          </wp:inline>
        </w:drawing>
      </w:r>
    </w:p>
    <w:p w14:paraId="03CC2915" w14:textId="77777777" w:rsidR="00B04971" w:rsidRDefault="00B04971" w:rsidP="00B04971">
      <w:pPr>
        <w:tabs>
          <w:tab w:val="left" w:pos="284"/>
        </w:tabs>
        <w:ind w:right="479"/>
        <w:jc w:val="both"/>
        <w:rPr>
          <w:bCs/>
        </w:rPr>
      </w:pPr>
    </w:p>
    <w:p w14:paraId="4A50ADFF" w14:textId="5370371E" w:rsidR="00B04971" w:rsidRDefault="00FD0043" w:rsidP="00B04971">
      <w:pPr>
        <w:tabs>
          <w:tab w:val="left" w:pos="284"/>
        </w:tabs>
        <w:ind w:right="479"/>
        <w:jc w:val="both"/>
        <w:rPr>
          <w:bCs/>
        </w:rPr>
      </w:pPr>
      <w:r>
        <w:rPr>
          <w:bCs/>
        </w:rPr>
        <w:t xml:space="preserve">Nach der Fertigung </w:t>
      </w:r>
      <w:r w:rsidR="00721883">
        <w:rPr>
          <w:bCs/>
        </w:rPr>
        <w:t xml:space="preserve">im Werk von </w:t>
      </w:r>
      <w:proofErr w:type="spellStart"/>
      <w:r>
        <w:rPr>
          <w:bCs/>
        </w:rPr>
        <w:t>Heidersberger</w:t>
      </w:r>
      <w:proofErr w:type="spellEnd"/>
      <w:r>
        <w:rPr>
          <w:bCs/>
        </w:rPr>
        <w:t xml:space="preserve"> </w:t>
      </w:r>
      <w:r w:rsidR="003520FA">
        <w:rPr>
          <w:bCs/>
        </w:rPr>
        <w:t xml:space="preserve">Fassadenbau </w:t>
      </w:r>
      <w:r>
        <w:rPr>
          <w:bCs/>
        </w:rPr>
        <w:t>w</w:t>
      </w:r>
      <w:r w:rsidR="00BE3E9C">
        <w:rPr>
          <w:bCs/>
        </w:rPr>
        <w:t>e</w:t>
      </w:r>
      <w:r>
        <w:rPr>
          <w:bCs/>
        </w:rPr>
        <w:t>rden die</w:t>
      </w:r>
      <w:r w:rsidR="00B04971">
        <w:rPr>
          <w:bCs/>
        </w:rPr>
        <w:t xml:space="preserve"> neuen Fensterflügel aus der </w:t>
      </w:r>
      <w:r>
        <w:rPr>
          <w:bCs/>
        </w:rPr>
        <w:t xml:space="preserve">nachhaltigen </w:t>
      </w:r>
      <w:r w:rsidR="00B04971">
        <w:rPr>
          <w:bCs/>
        </w:rPr>
        <w:t xml:space="preserve">Aluminiumlegierung </w:t>
      </w:r>
      <w:proofErr w:type="spellStart"/>
      <w:r w:rsidR="00B04971">
        <w:rPr>
          <w:bCs/>
        </w:rPr>
        <w:t>Hydro</w:t>
      </w:r>
      <w:proofErr w:type="spellEnd"/>
      <w:r w:rsidR="00B04971">
        <w:rPr>
          <w:bCs/>
        </w:rPr>
        <w:t xml:space="preserve"> CIRCAL 75R </w:t>
      </w:r>
      <w:r w:rsidR="00BE3E9C">
        <w:rPr>
          <w:bCs/>
        </w:rPr>
        <w:t>„</w:t>
      </w:r>
      <w:r>
        <w:rPr>
          <w:bCs/>
        </w:rPr>
        <w:t>just</w:t>
      </w:r>
      <w:r w:rsidR="00721883">
        <w:rPr>
          <w:bCs/>
        </w:rPr>
        <w:t>-</w:t>
      </w:r>
      <w:r>
        <w:rPr>
          <w:bCs/>
        </w:rPr>
        <w:t>in-time</w:t>
      </w:r>
      <w:r w:rsidR="00BE3E9C">
        <w:rPr>
          <w:bCs/>
        </w:rPr>
        <w:t>“</w:t>
      </w:r>
      <w:r>
        <w:rPr>
          <w:bCs/>
        </w:rPr>
        <w:t xml:space="preserve"> zur Baustelle geliefert </w:t>
      </w:r>
      <w:proofErr w:type="gramStart"/>
      <w:r>
        <w:rPr>
          <w:bCs/>
        </w:rPr>
        <w:t xml:space="preserve">und </w:t>
      </w:r>
      <w:r w:rsidR="00B04971">
        <w:rPr>
          <w:bCs/>
        </w:rPr>
        <w:t xml:space="preserve"> montiert</w:t>
      </w:r>
      <w:proofErr w:type="gramEnd"/>
      <w:r w:rsidR="00B04971">
        <w:rPr>
          <w:bCs/>
        </w:rPr>
        <w:t>.</w:t>
      </w:r>
    </w:p>
    <w:p w14:paraId="142FDF4A" w14:textId="77777777" w:rsidR="00B04971" w:rsidRDefault="00B04971" w:rsidP="00B04971">
      <w:pPr>
        <w:tabs>
          <w:tab w:val="left" w:pos="284"/>
        </w:tabs>
        <w:ind w:right="479"/>
        <w:jc w:val="both"/>
        <w:rPr>
          <w:bCs/>
        </w:rPr>
      </w:pPr>
    </w:p>
    <w:p w14:paraId="68A3F61E" w14:textId="77777777" w:rsidR="00721883" w:rsidRDefault="00721883" w:rsidP="00B04971">
      <w:pPr>
        <w:tabs>
          <w:tab w:val="left" w:pos="284"/>
        </w:tabs>
        <w:spacing w:line="360" w:lineRule="auto"/>
        <w:ind w:right="479"/>
        <w:jc w:val="both"/>
        <w:rPr>
          <w:bCs/>
        </w:rPr>
      </w:pPr>
    </w:p>
    <w:p w14:paraId="4D48B528" w14:textId="77777777" w:rsidR="00C67379" w:rsidRDefault="00C67379" w:rsidP="00C67379">
      <w:pPr>
        <w:tabs>
          <w:tab w:val="left" w:pos="284"/>
        </w:tabs>
        <w:spacing w:line="360" w:lineRule="auto"/>
        <w:ind w:right="479"/>
        <w:jc w:val="both"/>
        <w:rPr>
          <w:bCs/>
        </w:rPr>
      </w:pPr>
    </w:p>
    <w:p w14:paraId="22A6AF9A" w14:textId="77777777" w:rsidR="00C67379" w:rsidRDefault="00C67379" w:rsidP="00C67379">
      <w:pPr>
        <w:ind w:right="479"/>
        <w:jc w:val="both"/>
        <w:rPr>
          <w:b/>
        </w:rPr>
      </w:pPr>
      <w:r>
        <w:rPr>
          <w:b/>
        </w:rPr>
        <w:t>Ansprechpartner für die Fachpresse:</w:t>
      </w:r>
    </w:p>
    <w:p w14:paraId="6FAB661B" w14:textId="77777777" w:rsidR="00C67379" w:rsidRDefault="00C67379" w:rsidP="00C67379">
      <w:pPr>
        <w:tabs>
          <w:tab w:val="left" w:pos="851"/>
        </w:tabs>
        <w:ind w:right="479"/>
        <w:jc w:val="both"/>
        <w:rPr>
          <w:b/>
        </w:rPr>
      </w:pPr>
    </w:p>
    <w:p w14:paraId="1D791EBC" w14:textId="77777777" w:rsidR="00C67379" w:rsidRPr="006B2ADC" w:rsidRDefault="00C67379" w:rsidP="00C67379">
      <w:pPr>
        <w:tabs>
          <w:tab w:val="left" w:pos="851"/>
        </w:tabs>
        <w:ind w:right="479"/>
        <w:jc w:val="both"/>
      </w:pPr>
      <w:r w:rsidRPr="006B2ADC">
        <w:t xml:space="preserve">Christian Mettlach </w:t>
      </w:r>
    </w:p>
    <w:p w14:paraId="4A9CCEC4" w14:textId="77777777" w:rsidR="00C67379" w:rsidRDefault="00C67379" w:rsidP="00C67379">
      <w:pPr>
        <w:tabs>
          <w:tab w:val="left" w:pos="851"/>
        </w:tabs>
        <w:ind w:right="479"/>
        <w:jc w:val="both"/>
        <w:rPr>
          <w:lang w:val="en-GB"/>
        </w:rPr>
      </w:pPr>
      <w:r>
        <w:rPr>
          <w:lang w:val="en-GB"/>
        </w:rPr>
        <w:t>Hydro Building Systems Germany GmbH</w:t>
      </w:r>
    </w:p>
    <w:p w14:paraId="7CB4FF14" w14:textId="77777777" w:rsidR="00C67379" w:rsidRDefault="00C67379" w:rsidP="00C67379">
      <w:pPr>
        <w:tabs>
          <w:tab w:val="left" w:pos="851"/>
        </w:tabs>
        <w:ind w:right="479"/>
        <w:jc w:val="both"/>
      </w:pPr>
      <w:r>
        <w:t xml:space="preserve">Einsteinstr. 61 </w:t>
      </w:r>
    </w:p>
    <w:p w14:paraId="46AAA637" w14:textId="77777777" w:rsidR="00C67379" w:rsidRDefault="00C67379" w:rsidP="00C67379">
      <w:pPr>
        <w:tabs>
          <w:tab w:val="left" w:pos="851"/>
        </w:tabs>
        <w:ind w:right="479"/>
        <w:jc w:val="both"/>
      </w:pPr>
      <w:r>
        <w:t xml:space="preserve">D-89077 Ulm </w:t>
      </w:r>
    </w:p>
    <w:p w14:paraId="1BB760E0" w14:textId="77777777" w:rsidR="00C67379" w:rsidRDefault="00C67379" w:rsidP="00C67379">
      <w:pPr>
        <w:tabs>
          <w:tab w:val="left" w:pos="851"/>
        </w:tabs>
        <w:ind w:right="479"/>
        <w:jc w:val="both"/>
      </w:pPr>
      <w:r>
        <w:t xml:space="preserve">M: 0049 159 04224206 </w:t>
      </w:r>
    </w:p>
    <w:p w14:paraId="650C437F" w14:textId="77777777" w:rsidR="00C67379" w:rsidRDefault="00C67379" w:rsidP="00C67379">
      <w:pPr>
        <w:tabs>
          <w:tab w:val="left" w:pos="851"/>
        </w:tabs>
        <w:ind w:right="479"/>
        <w:jc w:val="both"/>
      </w:pPr>
      <w:r>
        <w:t xml:space="preserve">T:  0049 731 3984 293 </w:t>
      </w:r>
    </w:p>
    <w:p w14:paraId="22863BFA" w14:textId="77777777" w:rsidR="00C67379" w:rsidRPr="00BE3E9C" w:rsidRDefault="00C67379" w:rsidP="00C67379">
      <w:pPr>
        <w:tabs>
          <w:tab w:val="left" w:pos="851"/>
        </w:tabs>
        <w:ind w:right="479"/>
        <w:jc w:val="both"/>
      </w:pPr>
      <w:r w:rsidRPr="00BE3E9C">
        <w:t>E: christian.mettlach@hydro.com</w:t>
      </w:r>
    </w:p>
    <w:p w14:paraId="19376157" w14:textId="1E4DF219" w:rsidR="00FB13DD" w:rsidRPr="00AD4635" w:rsidRDefault="00C67379" w:rsidP="00AD4635">
      <w:pPr>
        <w:tabs>
          <w:tab w:val="left" w:pos="851"/>
        </w:tabs>
        <w:ind w:right="479"/>
        <w:jc w:val="both"/>
        <w:rPr>
          <w:lang w:val="pt-PT"/>
        </w:rPr>
      </w:pPr>
      <w:r>
        <w:rPr>
          <w:lang w:val="pt-PT"/>
        </w:rPr>
        <w:t>www.wicona.com</w:t>
      </w:r>
    </w:p>
    <w:sectPr w:rsidR="00FB13DD" w:rsidRPr="00AD4635" w:rsidSect="000453CE">
      <w:headerReference w:type="default" r:id="rId15"/>
      <w:footerReference w:type="default" r:id="rId16"/>
      <w:pgSz w:w="11910" w:h="16840"/>
      <w:pgMar w:top="1640" w:right="995" w:bottom="1460" w:left="1080" w:header="360" w:footer="12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FDD7" w14:textId="77777777" w:rsidR="00A53A9B" w:rsidRDefault="00A53A9B">
      <w:r>
        <w:separator/>
      </w:r>
    </w:p>
  </w:endnote>
  <w:endnote w:type="continuationSeparator" w:id="0">
    <w:p w14:paraId="080A3BD3" w14:textId="77777777" w:rsidR="00A53A9B" w:rsidRDefault="00A5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1C65" w14:textId="2CA2572B" w:rsidR="005A4922" w:rsidRDefault="005A4922">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EA51" w14:textId="77777777" w:rsidR="00A53A9B" w:rsidRDefault="00A53A9B">
      <w:r>
        <w:separator/>
      </w:r>
    </w:p>
  </w:footnote>
  <w:footnote w:type="continuationSeparator" w:id="0">
    <w:p w14:paraId="3D041D72" w14:textId="77777777" w:rsidR="00A53A9B" w:rsidRDefault="00A53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FCA2" w14:textId="236A4E1C" w:rsidR="005A4922" w:rsidRDefault="00C750C2">
    <w:pPr>
      <w:pStyle w:val="Textkrper"/>
      <w:spacing w:line="14" w:lineRule="auto"/>
      <w:rPr>
        <w:sz w:val="20"/>
      </w:rPr>
    </w:pPr>
    <w:r>
      <w:rPr>
        <w:noProof/>
        <w:lang w:bidi="de-DE"/>
      </w:rPr>
      <mc:AlternateContent>
        <mc:Choice Requires="wps">
          <w:drawing>
            <wp:anchor distT="0" distB="0" distL="114300" distR="114300" simplePos="0" relativeHeight="487537152" behindDoc="1" locked="0" layoutInCell="1" allowOverlap="1" wp14:anchorId="197F5F0A" wp14:editId="152506F5">
              <wp:simplePos x="0" y="0"/>
              <wp:positionH relativeFrom="margin">
                <wp:align>left</wp:align>
              </wp:positionH>
              <wp:positionV relativeFrom="page">
                <wp:posOffset>577811</wp:posOffset>
              </wp:positionV>
              <wp:extent cx="2001216" cy="172085"/>
              <wp:effectExtent l="0" t="0" r="18415" b="18415"/>
              <wp:wrapNone/>
              <wp:docPr id="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1216"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F5F0A" id="_x0000_t202" coordsize="21600,21600" o:spt="202" path="m,l,21600r21600,l21600,xe">
              <v:stroke joinstyle="miter"/>
              <v:path gradientshapeok="t" o:connecttype="rect"/>
            </v:shapetype>
            <v:shape id="docshape1" o:spid="_x0000_s1026" type="#_x0000_t202" style="position:absolute;margin-left:0;margin-top:45.5pt;width:157.6pt;height:13.55pt;z-index:-157793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" filled="f" stroked="f">
              <v:textbox inset="0,0,0,0">
                <w:txbxContent>
                  <w:p w14:paraId="5B2E74DF" w14:textId="195D50B0" w:rsidR="005A4922" w:rsidRDefault="00C37E68">
                    <w:pPr>
                      <w:spacing w:before="12"/>
                      <w:ind w:left="20"/>
                      <w:rPr>
                        <w:b/>
                      </w:rPr>
                    </w:pPr>
                    <w:r>
                      <w:rPr>
                        <w:b/>
                        <w:lang w:bidi="de-DE"/>
                      </w:rPr>
                      <w:t>PRESSE</w:t>
                    </w:r>
                    <w:r>
                      <w:rPr>
                        <w:b/>
                        <w:spacing w:val="-2"/>
                        <w:lang w:bidi="de-DE"/>
                      </w:rPr>
                      <w:t>MITTEIL</w:t>
                    </w:r>
                    <w:r w:rsidR="00785D1A">
                      <w:rPr>
                        <w:b/>
                        <w:spacing w:val="-2"/>
                        <w:lang w:bidi="de-DE"/>
                      </w:rPr>
                      <w:t>UNG</w:t>
                    </w:r>
                  </w:p>
                </w:txbxContent>
              </v:textbox>
              <w10:wrap anchorx="margin" anchory="page"/>
            </v:shape>
          </w:pict>
        </mc:Fallback>
      </mc:AlternateContent>
    </w:r>
    <w:r w:rsidR="00C37E68">
      <w:rPr>
        <w:noProof/>
        <w:lang w:bidi="de-DE"/>
      </w:rPr>
      <w:drawing>
        <wp:anchor distT="0" distB="0" distL="0" distR="0" simplePos="0" relativeHeight="487536640" behindDoc="1" locked="0" layoutInCell="1" allowOverlap="1" wp14:anchorId="33886391" wp14:editId="12607544">
          <wp:simplePos x="0" y="0"/>
          <wp:positionH relativeFrom="page">
            <wp:posOffset>5610225</wp:posOffset>
          </wp:positionH>
          <wp:positionV relativeFrom="page">
            <wp:posOffset>228600</wp:posOffset>
          </wp:positionV>
          <wp:extent cx="1189088" cy="485138"/>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89088" cy="4851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DA034C"/>
    <w:multiLevelType w:val="hybridMultilevel"/>
    <w:tmpl w:val="BB62169A"/>
    <w:lvl w:ilvl="0" w:tplc="EF260B3E">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0360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922"/>
    <w:rsid w:val="000021CC"/>
    <w:rsid w:val="00007F1B"/>
    <w:rsid w:val="00026B9C"/>
    <w:rsid w:val="00034779"/>
    <w:rsid w:val="00036A2D"/>
    <w:rsid w:val="00036C7A"/>
    <w:rsid w:val="00044C3E"/>
    <w:rsid w:val="000453CE"/>
    <w:rsid w:val="00050B9A"/>
    <w:rsid w:val="000809EB"/>
    <w:rsid w:val="00090DF8"/>
    <w:rsid w:val="00096970"/>
    <w:rsid w:val="000A38AF"/>
    <w:rsid w:val="000C2DA8"/>
    <w:rsid w:val="000E047A"/>
    <w:rsid w:val="00110946"/>
    <w:rsid w:val="00121A12"/>
    <w:rsid w:val="00130A73"/>
    <w:rsid w:val="00134332"/>
    <w:rsid w:val="00137282"/>
    <w:rsid w:val="0015444C"/>
    <w:rsid w:val="00165580"/>
    <w:rsid w:val="001B3DE1"/>
    <w:rsid w:val="001B70EF"/>
    <w:rsid w:val="001C6C64"/>
    <w:rsid w:val="001F3464"/>
    <w:rsid w:val="002047AD"/>
    <w:rsid w:val="00210CAB"/>
    <w:rsid w:val="00220D4E"/>
    <w:rsid w:val="002657E0"/>
    <w:rsid w:val="002719D9"/>
    <w:rsid w:val="002E01B6"/>
    <w:rsid w:val="0031551F"/>
    <w:rsid w:val="003520FA"/>
    <w:rsid w:val="00367310"/>
    <w:rsid w:val="00372BF9"/>
    <w:rsid w:val="00384822"/>
    <w:rsid w:val="00394EA0"/>
    <w:rsid w:val="003A1D92"/>
    <w:rsid w:val="003D765A"/>
    <w:rsid w:val="003F01F7"/>
    <w:rsid w:val="004925F8"/>
    <w:rsid w:val="004A180F"/>
    <w:rsid w:val="004A35F0"/>
    <w:rsid w:val="004A3973"/>
    <w:rsid w:val="004B09D4"/>
    <w:rsid w:val="00507F85"/>
    <w:rsid w:val="005134C6"/>
    <w:rsid w:val="005760A5"/>
    <w:rsid w:val="00585B30"/>
    <w:rsid w:val="00587A78"/>
    <w:rsid w:val="005A4922"/>
    <w:rsid w:val="005A648D"/>
    <w:rsid w:val="005B13E1"/>
    <w:rsid w:val="005D21A3"/>
    <w:rsid w:val="005D2608"/>
    <w:rsid w:val="00623AE4"/>
    <w:rsid w:val="00687B95"/>
    <w:rsid w:val="006A63B3"/>
    <w:rsid w:val="006B2ADC"/>
    <w:rsid w:val="006B7F8B"/>
    <w:rsid w:val="00710A28"/>
    <w:rsid w:val="0071566B"/>
    <w:rsid w:val="00721883"/>
    <w:rsid w:val="007221D9"/>
    <w:rsid w:val="00734A40"/>
    <w:rsid w:val="00767F83"/>
    <w:rsid w:val="00773B7C"/>
    <w:rsid w:val="00775753"/>
    <w:rsid w:val="0077619D"/>
    <w:rsid w:val="00785D1A"/>
    <w:rsid w:val="00786547"/>
    <w:rsid w:val="00787D95"/>
    <w:rsid w:val="007906E6"/>
    <w:rsid w:val="007C0B92"/>
    <w:rsid w:val="007E4225"/>
    <w:rsid w:val="00824BDD"/>
    <w:rsid w:val="00856ACA"/>
    <w:rsid w:val="00870A93"/>
    <w:rsid w:val="008729DC"/>
    <w:rsid w:val="008B33B0"/>
    <w:rsid w:val="008C7660"/>
    <w:rsid w:val="008E16E2"/>
    <w:rsid w:val="008E5B19"/>
    <w:rsid w:val="008F6FB0"/>
    <w:rsid w:val="009040DD"/>
    <w:rsid w:val="00927C7B"/>
    <w:rsid w:val="00962E8D"/>
    <w:rsid w:val="00996306"/>
    <w:rsid w:val="009B6C80"/>
    <w:rsid w:val="009C0271"/>
    <w:rsid w:val="009D44F9"/>
    <w:rsid w:val="00A015A6"/>
    <w:rsid w:val="00A33C9F"/>
    <w:rsid w:val="00A524BA"/>
    <w:rsid w:val="00A53A9B"/>
    <w:rsid w:val="00A762A2"/>
    <w:rsid w:val="00A84B95"/>
    <w:rsid w:val="00AD4635"/>
    <w:rsid w:val="00AE17E4"/>
    <w:rsid w:val="00AE21EE"/>
    <w:rsid w:val="00AE2841"/>
    <w:rsid w:val="00B04971"/>
    <w:rsid w:val="00B17FC6"/>
    <w:rsid w:val="00B266A8"/>
    <w:rsid w:val="00B348D4"/>
    <w:rsid w:val="00B3518E"/>
    <w:rsid w:val="00B626F7"/>
    <w:rsid w:val="00B83600"/>
    <w:rsid w:val="00B8444B"/>
    <w:rsid w:val="00B97121"/>
    <w:rsid w:val="00BA02E5"/>
    <w:rsid w:val="00BA1AFC"/>
    <w:rsid w:val="00BE3E9C"/>
    <w:rsid w:val="00BE5154"/>
    <w:rsid w:val="00C002FD"/>
    <w:rsid w:val="00C22F16"/>
    <w:rsid w:val="00C26318"/>
    <w:rsid w:val="00C37E68"/>
    <w:rsid w:val="00C600EE"/>
    <w:rsid w:val="00C67379"/>
    <w:rsid w:val="00C720C6"/>
    <w:rsid w:val="00C750C2"/>
    <w:rsid w:val="00C97982"/>
    <w:rsid w:val="00C97E61"/>
    <w:rsid w:val="00CE736D"/>
    <w:rsid w:val="00CF4EC1"/>
    <w:rsid w:val="00D216B3"/>
    <w:rsid w:val="00D26431"/>
    <w:rsid w:val="00D41A1F"/>
    <w:rsid w:val="00D46525"/>
    <w:rsid w:val="00D94F17"/>
    <w:rsid w:val="00DB77E7"/>
    <w:rsid w:val="00DC72FC"/>
    <w:rsid w:val="00DF379E"/>
    <w:rsid w:val="00E07BB8"/>
    <w:rsid w:val="00E477BE"/>
    <w:rsid w:val="00E90C67"/>
    <w:rsid w:val="00EA7D2C"/>
    <w:rsid w:val="00EC45A5"/>
    <w:rsid w:val="00F101AD"/>
    <w:rsid w:val="00F15836"/>
    <w:rsid w:val="00F15AB6"/>
    <w:rsid w:val="00F307FD"/>
    <w:rsid w:val="00F5378F"/>
    <w:rsid w:val="00F54BEC"/>
    <w:rsid w:val="00F80EC9"/>
    <w:rsid w:val="00FB13DD"/>
    <w:rsid w:val="00FC1ED9"/>
    <w:rsid w:val="00FD0043"/>
    <w:rsid w:val="00FD2D8E"/>
    <w:rsid w:val="00FD7E57"/>
    <w:rsid w:val="00FE2D4C"/>
    <w:rsid w:val="00FE46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C8A92"/>
  <w15:docId w15:val="{3FD448AF-4519-4C49-BF35-66ED9F78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link w:val="TitelZchn"/>
    <w:uiPriority w:val="10"/>
    <w:qFormat/>
    <w:pPr>
      <w:spacing w:before="87"/>
      <w:ind w:left="120" w:right="675" w:hanging="1"/>
    </w:pPr>
    <w:rPr>
      <w:b/>
      <w:bCs/>
      <w:sz w:val="28"/>
      <w:szCs w:val="2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85D1A"/>
    <w:pPr>
      <w:tabs>
        <w:tab w:val="center" w:pos="4536"/>
        <w:tab w:val="right" w:pos="9072"/>
      </w:tabs>
    </w:pPr>
  </w:style>
  <w:style w:type="character" w:customStyle="1" w:styleId="KopfzeileZchn">
    <w:name w:val="Kopfzeile Zchn"/>
    <w:basedOn w:val="Absatz-Standardschriftart"/>
    <w:link w:val="Kopfzeile"/>
    <w:uiPriority w:val="99"/>
    <w:rsid w:val="00785D1A"/>
    <w:rPr>
      <w:rFonts w:ascii="Arial" w:eastAsia="Arial" w:hAnsi="Arial" w:cs="Arial"/>
    </w:rPr>
  </w:style>
  <w:style w:type="paragraph" w:styleId="Fuzeile">
    <w:name w:val="footer"/>
    <w:basedOn w:val="Standard"/>
    <w:link w:val="FuzeileZchn"/>
    <w:uiPriority w:val="99"/>
    <w:unhideWhenUsed/>
    <w:rsid w:val="00785D1A"/>
    <w:pPr>
      <w:tabs>
        <w:tab w:val="center" w:pos="4536"/>
        <w:tab w:val="right" w:pos="9072"/>
      </w:tabs>
    </w:pPr>
  </w:style>
  <w:style w:type="character" w:customStyle="1" w:styleId="FuzeileZchn">
    <w:name w:val="Fußzeile Zchn"/>
    <w:basedOn w:val="Absatz-Standardschriftart"/>
    <w:link w:val="Fuzeile"/>
    <w:uiPriority w:val="99"/>
    <w:rsid w:val="00785D1A"/>
    <w:rPr>
      <w:rFonts w:ascii="Arial" w:eastAsia="Arial" w:hAnsi="Arial" w:cs="Arial"/>
    </w:rPr>
  </w:style>
  <w:style w:type="character" w:styleId="Hyperlink">
    <w:name w:val="Hyperlink"/>
    <w:basedOn w:val="Absatz-Standardschriftart"/>
    <w:uiPriority w:val="99"/>
    <w:unhideWhenUsed/>
    <w:rsid w:val="00FB13DD"/>
    <w:rPr>
      <w:color w:val="0000FF" w:themeColor="hyperlink"/>
      <w:u w:val="single"/>
    </w:rPr>
  </w:style>
  <w:style w:type="character" w:styleId="NichtaufgelsteErwhnung">
    <w:name w:val="Unresolved Mention"/>
    <w:basedOn w:val="Absatz-Standardschriftart"/>
    <w:uiPriority w:val="99"/>
    <w:semiHidden/>
    <w:unhideWhenUsed/>
    <w:rsid w:val="000453CE"/>
    <w:rPr>
      <w:color w:val="605E5C"/>
      <w:shd w:val="clear" w:color="auto" w:fill="E1DFDD"/>
    </w:rPr>
  </w:style>
  <w:style w:type="paragraph" w:customStyle="1" w:styleId="PM-Lead">
    <w:name w:val="PM - Lead"/>
    <w:basedOn w:val="Standard"/>
    <w:rsid w:val="00E477BE"/>
    <w:pPr>
      <w:widowControl/>
      <w:autoSpaceDE/>
      <w:autoSpaceDN/>
      <w:spacing w:before="360" w:after="360"/>
      <w:ind w:right="279"/>
      <w:jc w:val="both"/>
    </w:pPr>
    <w:rPr>
      <w:rFonts w:eastAsia="Times New Roman"/>
      <w:b/>
      <w:bCs/>
      <w:iCs/>
      <w:szCs w:val="24"/>
      <w:lang w:eastAsia="de-DE"/>
    </w:rPr>
  </w:style>
  <w:style w:type="paragraph" w:styleId="berarbeitung">
    <w:name w:val="Revision"/>
    <w:hidden/>
    <w:uiPriority w:val="99"/>
    <w:semiHidden/>
    <w:rsid w:val="00044C3E"/>
    <w:pPr>
      <w:widowControl/>
      <w:autoSpaceDE/>
      <w:autoSpaceDN/>
    </w:pPr>
    <w:rPr>
      <w:rFonts w:ascii="Arial" w:eastAsia="Arial" w:hAnsi="Arial" w:cs="Arial"/>
    </w:rPr>
  </w:style>
  <w:style w:type="character" w:customStyle="1" w:styleId="TitelZchn">
    <w:name w:val="Titel Zchn"/>
    <w:basedOn w:val="Absatz-Standardschriftart"/>
    <w:link w:val="Titel"/>
    <w:uiPriority w:val="10"/>
    <w:rsid w:val="00C67379"/>
    <w:rPr>
      <w:rFonts w:ascii="Arial" w:eastAsia="Arial"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641850">
      <w:bodyDiv w:val="1"/>
      <w:marLeft w:val="0"/>
      <w:marRight w:val="0"/>
      <w:marTop w:val="0"/>
      <w:marBottom w:val="0"/>
      <w:divBdr>
        <w:top w:val="none" w:sz="0" w:space="0" w:color="auto"/>
        <w:left w:val="none" w:sz="0" w:space="0" w:color="auto"/>
        <w:bottom w:val="none" w:sz="0" w:space="0" w:color="auto"/>
        <w:right w:val="none" w:sz="0" w:space="0" w:color="auto"/>
      </w:divBdr>
    </w:div>
    <w:div w:id="977955942">
      <w:bodyDiv w:val="1"/>
      <w:marLeft w:val="0"/>
      <w:marRight w:val="0"/>
      <w:marTop w:val="0"/>
      <w:marBottom w:val="0"/>
      <w:divBdr>
        <w:top w:val="none" w:sz="0" w:space="0" w:color="auto"/>
        <w:left w:val="none" w:sz="0" w:space="0" w:color="auto"/>
        <w:bottom w:val="none" w:sz="0" w:space="0" w:color="auto"/>
        <w:right w:val="none" w:sz="0" w:space="0" w:color="auto"/>
      </w:divBdr>
    </w:div>
    <w:div w:id="1243292871">
      <w:bodyDiv w:val="1"/>
      <w:marLeft w:val="0"/>
      <w:marRight w:val="0"/>
      <w:marTop w:val="0"/>
      <w:marBottom w:val="0"/>
      <w:divBdr>
        <w:top w:val="none" w:sz="0" w:space="0" w:color="auto"/>
        <w:left w:val="none" w:sz="0" w:space="0" w:color="auto"/>
        <w:bottom w:val="none" w:sz="0" w:space="0" w:color="auto"/>
        <w:right w:val="none" w:sz="0" w:space="0" w:color="auto"/>
      </w:divBdr>
    </w:div>
    <w:div w:id="1658533964">
      <w:bodyDiv w:val="1"/>
      <w:marLeft w:val="0"/>
      <w:marRight w:val="0"/>
      <w:marTop w:val="0"/>
      <w:marBottom w:val="0"/>
      <w:divBdr>
        <w:top w:val="none" w:sz="0" w:space="0" w:color="auto"/>
        <w:left w:val="none" w:sz="0" w:space="0" w:color="auto"/>
        <w:bottom w:val="none" w:sz="0" w:space="0" w:color="auto"/>
        <w:right w:val="none" w:sz="0" w:space="0" w:color="auto"/>
      </w:divBdr>
    </w:div>
    <w:div w:id="1741974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8DCADC558F947A83F20514E96B6D7" ma:contentTypeVersion="0" ma:contentTypeDescription="Create a new document." ma:contentTypeScope="" ma:versionID="2a9de2b5a345e7c95e749e6603fc9977">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79FDB6-20E1-443C-883E-E3CEE6BDD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DDC6DE-C8E2-4802-9ADE-FE863D3E513F}">
  <ds:schemaRefs>
    <ds:schemaRef ds:uri="http://schemas.openxmlformats.org/officeDocument/2006/bibliography"/>
  </ds:schemaRefs>
</ds:datastoreItem>
</file>

<file path=customXml/itemProps3.xml><?xml version="1.0" encoding="utf-8"?>
<ds:datastoreItem xmlns:ds="http://schemas.openxmlformats.org/officeDocument/2006/customXml" ds:itemID="{761BCC6E-91AB-49EE-817E-9E961F779A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03A290-4FDA-422F-92DD-808E07264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1002</Words>
  <Characters>6319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vt:lpstr>
      <vt:lpstr>PR</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dc:title>
  <dc:creator>LEG</dc:creator>
  <cp:lastModifiedBy>Jens Meyerling</cp:lastModifiedBy>
  <cp:revision>2</cp:revision>
  <dcterms:created xsi:type="dcterms:W3CDTF">2026-06-03T07:40:00Z</dcterms:created>
  <dcterms:modified xsi:type="dcterms:W3CDTF">2026-06-03T07:40:00Z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2022-05-13T00:00:00Z</vt:filetime>
  </property>
  <property fmtid="{D5CDD505-2E9C-101B-9397-08002B2CF9AE}" pid="3" name="Creator">
    <vt:lpwstr>Acrobat PDFMaker 22 für Word</vt:lpwstr>
  </property>
  <property fmtid="{D5CDD505-2E9C-101B-9397-08002B2CF9AE}" pid="4" name="LastSaved">
    <vt:filetime>2022-06-01T00:00:00Z</vt:filetime>
  </property>
  <property fmtid="{D5CDD505-2E9C-101B-9397-08002B2CF9AE}" pid="5" name="ContentTypeId">
    <vt:lpwstr>0x0101001143F03FBDA8E944AFD9D6AF6575E520</vt:lpwstr>
  </property>
</Properties>
</file>