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1EC6" w:rsidRPr="001A40E2" w:rsidRDefault="00C666C9" w:rsidP="00431EC6">
      <w:pPr>
        <w:spacing w:after="180"/>
        <w:rPr>
          <w:b/>
          <w:sz w:val="44"/>
          <w:szCs w:val="44"/>
        </w:rPr>
      </w:pPr>
      <w:r>
        <w:rPr>
          <w:b/>
          <w:sz w:val="44"/>
          <w:szCs w:val="44"/>
        </w:rPr>
        <w:t>A very tall tower</w:t>
      </w:r>
    </w:p>
    <w:p w:rsidR="00431EC6" w:rsidRDefault="00431EC6" w:rsidP="00431EC6">
      <w:pPr>
        <w:spacing w:after="180"/>
      </w:pPr>
    </w:p>
    <w:p w:rsidR="00C666C9" w:rsidRPr="00C666C9" w:rsidRDefault="00C666C9" w:rsidP="00C666C9">
      <w:pPr>
        <w:spacing w:line="278" w:lineRule="auto"/>
      </w:pPr>
      <w:r w:rsidRPr="00C666C9">
        <w:rPr>
          <w:lang w:val="en-US"/>
        </w:rPr>
        <w:t>The International Space Station is 408 km above the Earth.</w:t>
      </w:r>
    </w:p>
    <w:p w:rsidR="00C666C9" w:rsidRPr="00C666C9" w:rsidRDefault="00C666C9" w:rsidP="00C666C9">
      <w:pPr>
        <w:spacing w:line="278" w:lineRule="auto"/>
      </w:pPr>
      <w:r w:rsidRPr="00C666C9">
        <w:rPr>
          <w:lang w:val="en-US"/>
        </w:rPr>
        <w:t>A very tall tower is built to put satellites into space.</w:t>
      </w:r>
      <w:r w:rsidR="002508BF">
        <w:rPr>
          <w:lang w:val="en-US"/>
        </w:rPr>
        <w:t xml:space="preserve"> </w:t>
      </w:r>
    </w:p>
    <w:p w:rsidR="00C666C9" w:rsidRPr="00C666C9" w:rsidRDefault="00C666C9" w:rsidP="00C666C9">
      <w:pPr>
        <w:spacing w:line="278" w:lineRule="auto"/>
      </w:pPr>
      <w:r w:rsidRPr="00C666C9">
        <w:rPr>
          <w:lang w:val="en-US"/>
        </w:rPr>
        <w:t>It is 400 km tall.</w:t>
      </w:r>
    </w:p>
    <w:p w:rsidR="00431EC6" w:rsidRDefault="00C666C9" w:rsidP="00C666C9">
      <w:pPr>
        <w:spacing w:after="240"/>
        <w:jc w:val="center"/>
        <w:rPr>
          <w:szCs w:val="18"/>
        </w:rPr>
      </w:pPr>
      <w:r>
        <w:rPr>
          <w:noProof/>
          <w:szCs w:val="18"/>
          <w:lang w:eastAsia="en-GB"/>
        </w:rPr>
        <w:drawing>
          <wp:inline distT="0" distB="0" distL="0" distR="0" wp14:anchorId="738D6BC1">
            <wp:extent cx="4648200" cy="2336770"/>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b="120"/>
                    <a:stretch/>
                  </pic:blipFill>
                  <pic:spPr bwMode="auto">
                    <a:xfrm>
                      <a:off x="0" y="0"/>
                      <a:ext cx="4676264" cy="2350879"/>
                    </a:xfrm>
                    <a:prstGeom prst="rect">
                      <a:avLst/>
                    </a:prstGeom>
                    <a:noFill/>
                    <a:ln>
                      <a:noFill/>
                    </a:ln>
                    <a:extLst>
                      <a:ext uri="{53640926-AAD7-44D8-BBD7-CCE9431645EC}">
                        <a14:shadowObscured xmlns:a14="http://schemas.microsoft.com/office/drawing/2010/main"/>
                      </a:ext>
                    </a:extLst>
                  </pic:spPr>
                </pic:pic>
              </a:graphicData>
            </a:graphic>
          </wp:inline>
        </w:drawing>
      </w:r>
    </w:p>
    <w:p w:rsidR="00C666C9" w:rsidRPr="00C666C9" w:rsidRDefault="00C666C9" w:rsidP="00C666C9">
      <w:pPr>
        <w:spacing w:after="240"/>
      </w:pPr>
      <w:r w:rsidRPr="00C666C9">
        <w:t>Some boys are talking about what it would be like on top of the tower.</w:t>
      </w:r>
    </w:p>
    <w:p w:rsidR="00431EC6" w:rsidRDefault="00C666C9" w:rsidP="00431EC6">
      <w:pPr>
        <w:spacing w:after="240"/>
        <w:rPr>
          <w:szCs w:val="18"/>
        </w:rPr>
      </w:pPr>
      <w:r w:rsidRPr="00E17F13">
        <w:rPr>
          <w:noProof/>
          <w:szCs w:val="18"/>
          <w:lang w:eastAsia="en-GB"/>
        </w:rPr>
        <mc:AlternateContent>
          <mc:Choice Requires="wps">
            <w:drawing>
              <wp:anchor distT="0" distB="0" distL="114300" distR="114300" simplePos="0" relativeHeight="251659264" behindDoc="0" locked="0" layoutInCell="1" allowOverlap="1" wp14:anchorId="2B1A49A1" wp14:editId="2A876375">
                <wp:simplePos x="0" y="0"/>
                <wp:positionH relativeFrom="column">
                  <wp:posOffset>857250</wp:posOffset>
                </wp:positionH>
                <wp:positionV relativeFrom="paragraph">
                  <wp:posOffset>116205</wp:posOffset>
                </wp:positionV>
                <wp:extent cx="1857375" cy="847725"/>
                <wp:effectExtent l="0" t="0" r="28575" b="200025"/>
                <wp:wrapNone/>
                <wp:docPr id="32" name="Rounded Rectangular Callout 31"/>
                <wp:cNvGraphicFramePr/>
                <a:graphic xmlns:a="http://schemas.openxmlformats.org/drawingml/2006/main">
                  <a:graphicData uri="http://schemas.microsoft.com/office/word/2010/wordprocessingShape">
                    <wps:wsp>
                      <wps:cNvSpPr/>
                      <wps:spPr>
                        <a:xfrm>
                          <a:off x="0" y="0"/>
                          <a:ext cx="1857375" cy="847725"/>
                        </a:xfrm>
                        <a:prstGeom prst="wedgeRoundRectCallout">
                          <a:avLst>
                            <a:gd name="adj1" fmla="val 38384"/>
                            <a:gd name="adj2" fmla="val 68445"/>
                            <a:gd name="adj3" fmla="val 16667"/>
                          </a:avLst>
                        </a:prstGeom>
                        <a:solidFill>
                          <a:srgbClr val="FAFAEA"/>
                        </a:solidFill>
                        <a:ln w="12700">
                          <a:solidFill>
                            <a:schemeClr val="tx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666C9" w:rsidRPr="00855B02" w:rsidRDefault="00C666C9" w:rsidP="00C666C9">
                            <w:pPr>
                              <w:pStyle w:val="NormalWeb"/>
                              <w:spacing w:before="0" w:beforeAutospacing="0" w:after="0" w:afterAutospacing="0"/>
                              <w:jc w:val="center"/>
                              <w:rPr>
                                <w:rFonts w:asciiTheme="minorHAnsi" w:hAnsiTheme="minorHAnsi" w:cstheme="minorHAnsi"/>
                                <w:color w:val="000000" w:themeColor="text1"/>
                                <w:sz w:val="28"/>
                                <w:szCs w:val="28"/>
                              </w:rPr>
                            </w:pPr>
                            <w:r w:rsidRPr="00855B02">
                              <w:rPr>
                                <w:rFonts w:asciiTheme="minorHAnsi" w:eastAsia="Verdana" w:hAnsiTheme="minorHAnsi" w:cstheme="minorHAnsi"/>
                                <w:b/>
                                <w:bCs/>
                                <w:color w:val="000000" w:themeColor="text1"/>
                                <w:kern w:val="24"/>
                                <w:sz w:val="28"/>
                                <w:szCs w:val="28"/>
                              </w:rPr>
                              <w:t>Albert:</w:t>
                            </w:r>
                            <w:r w:rsidRPr="00855B02">
                              <w:rPr>
                                <w:rFonts w:asciiTheme="minorHAnsi" w:eastAsia="Verdana" w:hAnsiTheme="minorHAnsi" w:cstheme="minorHAnsi"/>
                                <w:color w:val="000000" w:themeColor="text1"/>
                                <w:kern w:val="24"/>
                                <w:sz w:val="28"/>
                                <w:szCs w:val="28"/>
                              </w:rPr>
                              <w:t xml:space="preserve"> You would float because you are in space. </w:t>
                            </w:r>
                          </w:p>
                          <w:p w:rsidR="00431EC6" w:rsidRPr="00F72719" w:rsidRDefault="00431EC6" w:rsidP="00431EC6">
                            <w:pPr>
                              <w:pStyle w:val="NormalWeb"/>
                              <w:spacing w:before="0" w:beforeAutospacing="0" w:after="0" w:afterAutospacing="0" w:line="288" w:lineRule="auto"/>
                              <w:jc w:val="center"/>
                              <w:rPr>
                                <w:rFonts w:asciiTheme="minorHAnsi" w:hAnsiTheme="minorHAnsi" w:cstheme="minorHAnsi"/>
                              </w:rPr>
                            </w:pP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type w14:anchorId="2B1A49A1"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31" o:spid="_x0000_s1026" type="#_x0000_t62" style="position:absolute;margin-left:67.5pt;margin-top:9.15pt;width:146.25pt;height:6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" adj="19091,25584" fillcolor="#fafaea" strokecolor="#0f243e [1615]" strokeweight="1pt">
                <v:textbox>
                  <w:txbxContent>
                    <w:p w:rsidR="00C666C9" w:rsidRPr="00855B02" w:rsidRDefault="00C666C9" w:rsidP="00C666C9">
                      <w:pPr>
                        <w:pStyle w:val="NormalWeb"/>
                        <w:spacing w:before="0" w:beforeAutospacing="0" w:after="0" w:afterAutospacing="0"/>
                        <w:jc w:val="center"/>
                        <w:rPr>
                          <w:rFonts w:asciiTheme="minorHAnsi" w:hAnsiTheme="minorHAnsi" w:cstheme="minorHAnsi"/>
                          <w:color w:val="000000" w:themeColor="text1"/>
                          <w:sz w:val="28"/>
                          <w:szCs w:val="28"/>
                        </w:rPr>
                      </w:pPr>
                      <w:r w:rsidRPr="00855B02">
                        <w:rPr>
                          <w:rFonts w:asciiTheme="minorHAnsi" w:eastAsia="Verdana" w:hAnsiTheme="minorHAnsi" w:cstheme="minorHAnsi"/>
                          <w:b/>
                          <w:bCs/>
                          <w:color w:val="000000" w:themeColor="text1"/>
                          <w:kern w:val="24"/>
                          <w:sz w:val="28"/>
                          <w:szCs w:val="28"/>
                        </w:rPr>
                        <w:t>Albert:</w:t>
                      </w:r>
                      <w:r w:rsidRPr="00855B02">
                        <w:rPr>
                          <w:rFonts w:asciiTheme="minorHAnsi" w:eastAsia="Verdana" w:hAnsiTheme="minorHAnsi" w:cstheme="minorHAnsi"/>
                          <w:color w:val="000000" w:themeColor="text1"/>
                          <w:kern w:val="24"/>
                          <w:sz w:val="28"/>
                          <w:szCs w:val="28"/>
                        </w:rPr>
                        <w:t xml:space="preserve"> You would float because you are in space. </w:t>
                      </w:r>
                    </w:p>
                    <w:p w:rsidR="00431EC6" w:rsidRPr="00F72719" w:rsidRDefault="00431EC6" w:rsidP="00431EC6">
                      <w:pPr>
                        <w:pStyle w:val="NormalWeb"/>
                        <w:spacing w:before="0" w:beforeAutospacing="0" w:after="0" w:afterAutospacing="0" w:line="288" w:lineRule="auto"/>
                        <w:jc w:val="center"/>
                        <w:rPr>
                          <w:rFonts w:asciiTheme="minorHAnsi" w:hAnsiTheme="minorHAnsi" w:cstheme="minorHAnsi"/>
                        </w:rPr>
                      </w:pPr>
                    </w:p>
                  </w:txbxContent>
                </v:textbox>
              </v:shape>
            </w:pict>
          </mc:Fallback>
        </mc:AlternateContent>
      </w:r>
      <w:r w:rsidRPr="00E17F13">
        <w:rPr>
          <w:noProof/>
          <w:szCs w:val="18"/>
          <w:lang w:eastAsia="en-GB"/>
        </w:rPr>
        <mc:AlternateContent>
          <mc:Choice Requires="wps">
            <w:drawing>
              <wp:anchor distT="0" distB="0" distL="114300" distR="114300" simplePos="0" relativeHeight="251662336" behindDoc="0" locked="0" layoutInCell="1" allowOverlap="1" wp14:anchorId="26FF3B4C" wp14:editId="2892AA81">
                <wp:simplePos x="0" y="0"/>
                <wp:positionH relativeFrom="column">
                  <wp:posOffset>3200400</wp:posOffset>
                </wp:positionH>
                <wp:positionV relativeFrom="paragraph">
                  <wp:posOffset>78105</wp:posOffset>
                </wp:positionV>
                <wp:extent cx="1971675" cy="828675"/>
                <wp:effectExtent l="0" t="0" r="28575" b="333375"/>
                <wp:wrapNone/>
                <wp:docPr id="34" name="Rounded Rectangular Callout 31"/>
                <wp:cNvGraphicFramePr/>
                <a:graphic xmlns:a="http://schemas.openxmlformats.org/drawingml/2006/main">
                  <a:graphicData uri="http://schemas.microsoft.com/office/word/2010/wordprocessingShape">
                    <wps:wsp>
                      <wps:cNvSpPr/>
                      <wps:spPr>
                        <a:xfrm>
                          <a:off x="0" y="0"/>
                          <a:ext cx="1971675" cy="828675"/>
                        </a:xfrm>
                        <a:prstGeom prst="wedgeRoundRectCallout">
                          <a:avLst>
                            <a:gd name="adj1" fmla="val -44436"/>
                            <a:gd name="adj2" fmla="val 85409"/>
                            <a:gd name="adj3" fmla="val 16667"/>
                          </a:avLst>
                        </a:prstGeom>
                        <a:solidFill>
                          <a:srgbClr val="FAFAEA"/>
                        </a:solidFill>
                        <a:ln w="12700">
                          <a:solidFill>
                            <a:schemeClr val="tx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666C9" w:rsidRPr="00855B02" w:rsidRDefault="00C666C9" w:rsidP="00C666C9">
                            <w:pPr>
                              <w:pStyle w:val="NormalWeb"/>
                              <w:spacing w:before="0" w:beforeAutospacing="0" w:after="0" w:afterAutospacing="0"/>
                              <w:jc w:val="center"/>
                              <w:rPr>
                                <w:rFonts w:asciiTheme="minorHAnsi" w:hAnsiTheme="minorHAnsi" w:cstheme="minorHAnsi"/>
                                <w:color w:val="000000" w:themeColor="text1"/>
                                <w:sz w:val="22"/>
                              </w:rPr>
                            </w:pPr>
                            <w:r w:rsidRPr="00855B02">
                              <w:rPr>
                                <w:rFonts w:asciiTheme="minorHAnsi" w:eastAsia="Verdana" w:hAnsiTheme="minorHAnsi" w:cstheme="minorHAnsi"/>
                                <w:b/>
                                <w:bCs/>
                                <w:color w:val="000000" w:themeColor="text1"/>
                                <w:kern w:val="24"/>
                                <w:sz w:val="28"/>
                                <w:szCs w:val="32"/>
                              </w:rPr>
                              <w:t>Brandon:</w:t>
                            </w:r>
                            <w:r w:rsidRPr="00855B02">
                              <w:rPr>
                                <w:rFonts w:asciiTheme="minorHAnsi" w:eastAsia="Verdana" w:hAnsiTheme="minorHAnsi" w:cstheme="minorHAnsi"/>
                                <w:color w:val="000000" w:themeColor="text1"/>
                                <w:kern w:val="24"/>
                                <w:sz w:val="28"/>
                                <w:szCs w:val="32"/>
                              </w:rPr>
                              <w:t xml:space="preserve"> You weigh the same as you do on the ground.</w:t>
                            </w:r>
                          </w:p>
                          <w:p w:rsidR="00431EC6" w:rsidRPr="00F72719" w:rsidRDefault="00431EC6" w:rsidP="00431EC6">
                            <w:pPr>
                              <w:pStyle w:val="NormalWeb"/>
                              <w:spacing w:before="0" w:beforeAutospacing="0" w:after="0" w:afterAutospacing="0" w:line="288" w:lineRule="auto"/>
                              <w:jc w:val="center"/>
                              <w:rPr>
                                <w:rFonts w:asciiTheme="minorHAnsi" w:hAnsiTheme="minorHAnsi" w:cstheme="minorHAnsi"/>
                              </w:rPr>
                            </w:pP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26FF3B4C" id="_x0000_s1027" type="#_x0000_t62" style="position:absolute;margin-left:252pt;margin-top:6.15pt;width:155.25pt;height:6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" adj="1202,29248" fillcolor="#fafaea" strokecolor="#0f243e [1615]" strokeweight="1pt">
                <v:textbox>
                  <w:txbxContent>
                    <w:p w:rsidR="00C666C9" w:rsidRPr="00855B02" w:rsidRDefault="00C666C9" w:rsidP="00C666C9">
                      <w:pPr>
                        <w:pStyle w:val="NormalWeb"/>
                        <w:spacing w:before="0" w:beforeAutospacing="0" w:after="0" w:afterAutospacing="0"/>
                        <w:jc w:val="center"/>
                        <w:rPr>
                          <w:rFonts w:asciiTheme="minorHAnsi" w:hAnsiTheme="minorHAnsi" w:cstheme="minorHAnsi"/>
                          <w:color w:val="000000" w:themeColor="text1"/>
                          <w:sz w:val="22"/>
                        </w:rPr>
                      </w:pPr>
                      <w:r w:rsidRPr="00855B02">
                        <w:rPr>
                          <w:rFonts w:asciiTheme="minorHAnsi" w:eastAsia="Verdana" w:hAnsiTheme="minorHAnsi" w:cstheme="minorHAnsi"/>
                          <w:b/>
                          <w:bCs/>
                          <w:color w:val="000000" w:themeColor="text1"/>
                          <w:kern w:val="24"/>
                          <w:sz w:val="28"/>
                          <w:szCs w:val="32"/>
                        </w:rPr>
                        <w:t>Brandon:</w:t>
                      </w:r>
                      <w:r w:rsidRPr="00855B02">
                        <w:rPr>
                          <w:rFonts w:asciiTheme="minorHAnsi" w:eastAsia="Verdana" w:hAnsiTheme="minorHAnsi" w:cstheme="minorHAnsi"/>
                          <w:color w:val="000000" w:themeColor="text1"/>
                          <w:kern w:val="24"/>
                          <w:sz w:val="28"/>
                          <w:szCs w:val="32"/>
                        </w:rPr>
                        <w:t xml:space="preserve"> You weigh the same as you do on the ground.</w:t>
                      </w:r>
                    </w:p>
                    <w:p w:rsidR="00431EC6" w:rsidRPr="00F72719" w:rsidRDefault="00431EC6" w:rsidP="00431EC6">
                      <w:pPr>
                        <w:pStyle w:val="NormalWeb"/>
                        <w:spacing w:before="0" w:beforeAutospacing="0" w:after="0" w:afterAutospacing="0" w:line="288" w:lineRule="auto"/>
                        <w:jc w:val="center"/>
                        <w:rPr>
                          <w:rFonts w:asciiTheme="minorHAnsi" w:hAnsiTheme="minorHAnsi" w:cstheme="minorHAnsi"/>
                        </w:rPr>
                      </w:pPr>
                    </w:p>
                  </w:txbxContent>
                </v:textbox>
              </v:shape>
            </w:pict>
          </mc:Fallback>
        </mc:AlternateContent>
      </w:r>
    </w:p>
    <w:p w:rsidR="00431EC6" w:rsidRDefault="00431EC6" w:rsidP="00431EC6">
      <w:pPr>
        <w:spacing w:after="240"/>
        <w:rPr>
          <w:szCs w:val="18"/>
        </w:rPr>
      </w:pPr>
    </w:p>
    <w:p w:rsidR="00431EC6" w:rsidRDefault="00431EC6" w:rsidP="00431EC6">
      <w:pPr>
        <w:spacing w:after="240"/>
        <w:rPr>
          <w:szCs w:val="18"/>
        </w:rPr>
      </w:pPr>
    </w:p>
    <w:p w:rsidR="00431EC6" w:rsidRDefault="00431EC6" w:rsidP="00431EC6">
      <w:pPr>
        <w:spacing w:after="240"/>
        <w:rPr>
          <w:szCs w:val="18"/>
        </w:rPr>
      </w:pPr>
      <w:r w:rsidRPr="00E17F13">
        <w:rPr>
          <w:noProof/>
          <w:szCs w:val="18"/>
          <w:lang w:eastAsia="en-GB"/>
        </w:rPr>
        <mc:AlternateContent>
          <mc:Choice Requires="wpg">
            <w:drawing>
              <wp:anchor distT="0" distB="0" distL="114300" distR="114300" simplePos="0" relativeHeight="251664384" behindDoc="0" locked="0" layoutInCell="1" allowOverlap="1" wp14:anchorId="1DA3CCD0" wp14:editId="2FF51903">
                <wp:simplePos x="0" y="0"/>
                <wp:positionH relativeFrom="column">
                  <wp:posOffset>2419350</wp:posOffset>
                </wp:positionH>
                <wp:positionV relativeFrom="paragraph">
                  <wp:posOffset>204470</wp:posOffset>
                </wp:positionV>
                <wp:extent cx="1047750" cy="800100"/>
                <wp:effectExtent l="0" t="0" r="0" b="0"/>
                <wp:wrapNone/>
                <wp:docPr id="37" name="Group 7"/>
                <wp:cNvGraphicFramePr/>
                <a:graphic xmlns:a="http://schemas.openxmlformats.org/drawingml/2006/main">
                  <a:graphicData uri="http://schemas.microsoft.com/office/word/2010/wordprocessingGroup">
                    <wpg:wgp>
                      <wpg:cNvGrpSpPr/>
                      <wpg:grpSpPr>
                        <a:xfrm>
                          <a:off x="0" y="0"/>
                          <a:ext cx="1047750" cy="800100"/>
                          <a:chOff x="0" y="0"/>
                          <a:chExt cx="1246767" cy="1009509"/>
                        </a:xfrm>
                      </wpg:grpSpPr>
                      <wpg:grpSp>
                        <wpg:cNvPr id="38" name="Group 38"/>
                        <wpg:cNvGrpSpPr>
                          <a:grpSpLocks noChangeAspect="1"/>
                        </wpg:cNvGrpSpPr>
                        <wpg:grpSpPr>
                          <a:xfrm>
                            <a:off x="200025" y="0"/>
                            <a:ext cx="475615" cy="611505"/>
                            <a:chOff x="200025" y="0"/>
                            <a:chExt cx="527901" cy="688156"/>
                          </a:xfrm>
                        </wpg:grpSpPr>
                        <wps:wsp>
                          <wps:cNvPr id="39" name="Freeform 39"/>
                          <wps:cNvSpPr/>
                          <wps:spPr>
                            <a:xfrm>
                              <a:off x="200025" y="334638"/>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chemeClr val="bg1">
                                <a:lumMod val="6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0" name="Oval 40"/>
                          <wps:cNvSpPr/>
                          <wps:spPr>
                            <a:xfrm>
                              <a:off x="270726" y="0"/>
                              <a:ext cx="386499" cy="386499"/>
                            </a:xfrm>
                            <a:prstGeom prst="ellipse">
                              <a:avLst/>
                            </a:prstGeom>
                            <a:solidFill>
                              <a:schemeClr val="bg1">
                                <a:lumMod val="6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41" name="Group 41"/>
                        <wpg:cNvGrpSpPr>
                          <a:grpSpLocks noChangeAspect="1"/>
                        </wpg:cNvGrpSpPr>
                        <wpg:grpSpPr>
                          <a:xfrm>
                            <a:off x="0" y="276225"/>
                            <a:ext cx="475615" cy="611505"/>
                            <a:chOff x="0" y="276225"/>
                            <a:chExt cx="527901" cy="688156"/>
                          </a:xfrm>
                        </wpg:grpSpPr>
                        <wps:wsp>
                          <wps:cNvPr id="42" name="Freeform 42"/>
                          <wps:cNvSpPr/>
                          <wps:spPr>
                            <a:xfrm>
                              <a:off x="0" y="610863"/>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chemeClr val="bg1">
                                <a:lumMod val="8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3" name="Oval 43"/>
                          <wps:cNvSpPr/>
                          <wps:spPr>
                            <a:xfrm>
                              <a:off x="70701" y="276225"/>
                              <a:ext cx="386499" cy="386499"/>
                            </a:xfrm>
                            <a:prstGeom prst="ellipse">
                              <a:avLst/>
                            </a:prstGeom>
                            <a:solidFill>
                              <a:schemeClr val="bg1">
                                <a:lumMod val="8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44" name="Group 44"/>
                        <wpg:cNvGrpSpPr>
                          <a:grpSpLocks noChangeAspect="1"/>
                        </wpg:cNvGrpSpPr>
                        <wpg:grpSpPr>
                          <a:xfrm>
                            <a:off x="638175" y="28575"/>
                            <a:ext cx="475615" cy="611505"/>
                            <a:chOff x="638175" y="28575"/>
                            <a:chExt cx="527901" cy="688156"/>
                          </a:xfrm>
                        </wpg:grpSpPr>
                        <wps:wsp>
                          <wps:cNvPr id="45" name="Freeform 45"/>
                          <wps:cNvSpPr/>
                          <wps:spPr>
                            <a:xfrm>
                              <a:off x="638175" y="363213"/>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chemeClr val="bg1">
                                <a:lumMod val="8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6" name="Oval 46"/>
                          <wps:cNvSpPr/>
                          <wps:spPr>
                            <a:xfrm>
                              <a:off x="708876" y="28575"/>
                              <a:ext cx="386499" cy="386499"/>
                            </a:xfrm>
                            <a:prstGeom prst="ellipse">
                              <a:avLst/>
                            </a:prstGeom>
                            <a:solidFill>
                              <a:schemeClr val="bg1">
                                <a:lumMod val="8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47" name="Group 47"/>
                        <wpg:cNvGrpSpPr>
                          <a:grpSpLocks noChangeAspect="1"/>
                        </wpg:cNvGrpSpPr>
                        <wpg:grpSpPr>
                          <a:xfrm>
                            <a:off x="771152" y="398004"/>
                            <a:ext cx="475615" cy="611505"/>
                            <a:chOff x="751216" y="402523"/>
                            <a:chExt cx="527901" cy="688156"/>
                          </a:xfrm>
                        </wpg:grpSpPr>
                        <wps:wsp>
                          <wps:cNvPr id="48" name="Freeform 48"/>
                          <wps:cNvSpPr/>
                          <wps:spPr>
                            <a:xfrm>
                              <a:off x="751216" y="737161"/>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chemeClr val="bg1">
                                <a:lumMod val="6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9" name="Oval 49"/>
                          <wps:cNvSpPr/>
                          <wps:spPr>
                            <a:xfrm>
                              <a:off x="821916" y="402523"/>
                              <a:ext cx="386499" cy="386499"/>
                            </a:xfrm>
                            <a:prstGeom prst="ellipse">
                              <a:avLst/>
                            </a:prstGeom>
                            <a:solidFill>
                              <a:schemeClr val="bg1">
                                <a:lumMod val="6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wgp>
                  </a:graphicData>
                </a:graphic>
                <wp14:sizeRelH relativeFrom="margin">
                  <wp14:pctWidth>0</wp14:pctWidth>
                </wp14:sizeRelH>
                <wp14:sizeRelV relativeFrom="margin">
                  <wp14:pctHeight>0</wp14:pctHeight>
                </wp14:sizeRelV>
              </wp:anchor>
            </w:drawing>
          </mc:Choice>
          <mc:Fallback>
            <w:pict>
              <v:group w14:anchorId="1D4BD851" id="Group 7" o:spid="_x0000_s1026" style="position:absolute;margin-left:190.5pt;margin-top:16.1pt;width:82.5pt;height:63pt;z-index:251664384;mso-width-relative:margin;mso-height-relative:margin" coordsize="12467,10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">
                <v:group id="Group 38" o:spid="_x0000_s1027" style="position:absolute;left:2000;width:4756;height:6115" coordorigin="2000"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o:lock v:ext="edit" aspectratio="t"/>
                  <v:shape id="Freeform 39" o:spid="_x0000_s1028" style="position:absolute;left:2000;top:3346;width:5279;height:3535;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" path="m527901,438358c520044,-139818,3142,-152389,,438358r527901,xe" fillcolor="#a5a5a5 [2092]" stroked="f" strokeweight="1pt">
                    <v:path arrowok="t" o:connecttype="custom" o:connectlocs="527901,353518;0,353518;527901,353518" o:connectangles="0,0,0"/>
                  </v:shape>
                  <v:oval id="Oval 40" o:spid="_x0000_s1029" style="position:absolute;left:2707;width:3865;height:3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" fillcolor="#a5a5a5 [2092]" stroked="f" strokeweight="1pt"/>
                </v:group>
                <v:group id="Group 41" o:spid="_x0000_s1030" style="position:absolute;top:2762;width:4756;height:6115" coordorigin=",2762"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o:lock v:ext="edit" aspectratio="t"/>
                  <v:shape id="Freeform 42" o:spid="_x0000_s1031" style="position:absolute;top:6108;width:5279;height:3535;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" path="m527901,438358c520044,-139818,3142,-152389,,438358r527901,xe" fillcolor="#d8d8d8 [2732]" stroked="f" strokeweight="1pt">
                    <v:path arrowok="t" o:connecttype="custom" o:connectlocs="527901,353518;0,353518;527901,353518" o:connectangles="0,0,0"/>
                  </v:shape>
                  <v:oval id="Oval 43" o:spid="_x0000_s1032" style="position:absolute;left:707;top:2762;width:3865;height:3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" fillcolor="#d8d8d8 [2732]" stroked="f" strokeweight="1pt"/>
                </v:group>
                <v:group id="Group 44" o:spid="_x0000_s1033" style="position:absolute;left:6381;top:285;width:4756;height:6115" coordorigin="6381,285"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o:lock v:ext="edit" aspectratio="t"/>
                  <v:shape id="Freeform 45" o:spid="_x0000_s1034" style="position:absolute;left:6381;top:3632;width:5279;height:3535;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" path="m527901,438358c520044,-139818,3142,-152389,,438358r527901,xe" fillcolor="#d8d8d8 [2732]" stroked="f" strokeweight="1pt">
                    <v:path arrowok="t" o:connecttype="custom" o:connectlocs="527901,353518;0,353518;527901,353518" o:connectangles="0,0,0"/>
                  </v:shape>
                  <v:oval id="Oval 46" o:spid="_x0000_s1035" style="position:absolute;left:7088;top:285;width:3865;height:3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" fillcolor="#d8d8d8 [2732]" stroked="f" strokeweight="1pt"/>
                </v:group>
                <v:group id="Group 47" o:spid="_x0000_s1036" style="position:absolute;left:7711;top:3980;width:4756;height:6115" coordorigin="7512,4025"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o:lock v:ext="edit" aspectratio="t"/>
                  <v:shape id="Freeform 48" o:spid="_x0000_s1037" style="position:absolute;left:7512;top:7371;width:5279;height:3535;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" path="m527901,438358c520044,-139818,3142,-152389,,438358r527901,xe" fillcolor="#a5a5a5 [2092]" stroked="f" strokeweight="1pt">
                    <v:path arrowok="t" o:connecttype="custom" o:connectlocs="527901,353518;0,353518;527901,353518" o:connectangles="0,0,0"/>
                  </v:shape>
                  <v:oval id="Oval 49" o:spid="_x0000_s1038" style="position:absolute;left:8219;top:4025;width:3865;height:3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" fillcolor="#a5a5a5 [2092]" stroked="f" strokeweight="1pt"/>
                </v:group>
              </v:group>
            </w:pict>
          </mc:Fallback>
        </mc:AlternateContent>
      </w:r>
    </w:p>
    <w:p w:rsidR="00431EC6" w:rsidRDefault="00C666C9" w:rsidP="00431EC6">
      <w:pPr>
        <w:spacing w:after="240"/>
        <w:rPr>
          <w:szCs w:val="18"/>
        </w:rPr>
      </w:pPr>
      <w:r w:rsidRPr="00E17F13">
        <w:rPr>
          <w:noProof/>
          <w:szCs w:val="18"/>
          <w:lang w:eastAsia="en-GB"/>
        </w:rPr>
        <mc:AlternateContent>
          <mc:Choice Requires="wps">
            <w:drawing>
              <wp:anchor distT="0" distB="0" distL="114300" distR="114300" simplePos="0" relativeHeight="251663360" behindDoc="0" locked="0" layoutInCell="1" allowOverlap="1" wp14:anchorId="68CD4C92" wp14:editId="26FF7DFE">
                <wp:simplePos x="0" y="0"/>
                <wp:positionH relativeFrom="column">
                  <wp:posOffset>9525</wp:posOffset>
                </wp:positionH>
                <wp:positionV relativeFrom="paragraph">
                  <wp:posOffset>71755</wp:posOffset>
                </wp:positionV>
                <wp:extent cx="1828800" cy="638175"/>
                <wp:effectExtent l="0" t="0" r="514350" b="28575"/>
                <wp:wrapNone/>
                <wp:docPr id="35" name="Rounded Rectangular Callout 31"/>
                <wp:cNvGraphicFramePr/>
                <a:graphic xmlns:a="http://schemas.openxmlformats.org/drawingml/2006/main">
                  <a:graphicData uri="http://schemas.microsoft.com/office/word/2010/wordprocessingShape">
                    <wps:wsp>
                      <wps:cNvSpPr/>
                      <wps:spPr>
                        <a:xfrm>
                          <a:off x="0" y="0"/>
                          <a:ext cx="1828800" cy="638175"/>
                        </a:xfrm>
                        <a:prstGeom prst="wedgeRoundRectCallout">
                          <a:avLst>
                            <a:gd name="adj1" fmla="val 76517"/>
                            <a:gd name="adj2" fmla="val -23152"/>
                            <a:gd name="adj3" fmla="val 16667"/>
                          </a:avLst>
                        </a:prstGeom>
                        <a:solidFill>
                          <a:srgbClr val="FAFAEA"/>
                        </a:solidFill>
                        <a:ln w="12700">
                          <a:solidFill>
                            <a:schemeClr val="tx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666C9" w:rsidRPr="00855B02" w:rsidRDefault="00C666C9" w:rsidP="00C666C9">
                            <w:pPr>
                              <w:pStyle w:val="NormalWeb"/>
                              <w:spacing w:line="288" w:lineRule="auto"/>
                              <w:jc w:val="center"/>
                              <w:rPr>
                                <w:rFonts w:asciiTheme="minorHAnsi" w:eastAsia="Verdana" w:hAnsiTheme="minorHAnsi" w:cstheme="minorHAnsi"/>
                                <w:b/>
                                <w:bCs/>
                                <w:color w:val="000000" w:themeColor="text1"/>
                                <w:kern w:val="24"/>
                                <w:sz w:val="28"/>
                                <w:szCs w:val="32"/>
                              </w:rPr>
                            </w:pPr>
                            <w:r w:rsidRPr="00855B02">
                              <w:rPr>
                                <w:rFonts w:asciiTheme="minorHAnsi" w:eastAsia="Verdana" w:hAnsiTheme="minorHAnsi" w:cstheme="minorHAnsi"/>
                                <w:b/>
                                <w:bCs/>
                                <w:color w:val="000000" w:themeColor="text1"/>
                                <w:kern w:val="24"/>
                                <w:sz w:val="28"/>
                                <w:szCs w:val="32"/>
                              </w:rPr>
                              <w:t xml:space="preserve">Declan: </w:t>
                            </w:r>
                            <w:r w:rsidRPr="00855B02">
                              <w:rPr>
                                <w:rFonts w:asciiTheme="minorHAnsi" w:eastAsia="Verdana" w:hAnsiTheme="minorHAnsi" w:cstheme="minorHAnsi"/>
                                <w:bCs/>
                                <w:color w:val="000000" w:themeColor="text1"/>
                                <w:kern w:val="24"/>
                                <w:sz w:val="28"/>
                                <w:szCs w:val="32"/>
                              </w:rPr>
                              <w:t>There is no air to breathe.</w:t>
                            </w:r>
                          </w:p>
                          <w:p w:rsidR="00431EC6" w:rsidRPr="00F72719" w:rsidRDefault="00431EC6" w:rsidP="00431EC6">
                            <w:pPr>
                              <w:pStyle w:val="NormalWeb"/>
                              <w:spacing w:before="0" w:beforeAutospacing="0" w:after="0" w:afterAutospacing="0" w:line="288" w:lineRule="auto"/>
                              <w:jc w:val="center"/>
                              <w:rPr>
                                <w:rFonts w:asciiTheme="minorHAnsi" w:hAnsiTheme="minorHAnsi" w:cstheme="minorHAnsi"/>
                              </w:rPr>
                            </w:pP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68CD4C92" id="_x0000_s1028" type="#_x0000_t62" style="position:absolute;margin-left:.75pt;margin-top:5.65pt;width:2in;height:50.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" adj="27328,5799" fillcolor="#fafaea" strokecolor="#0f243e [1615]" strokeweight="1pt">
                <v:textbox>
                  <w:txbxContent>
                    <w:p w:rsidR="00C666C9" w:rsidRPr="00855B02" w:rsidRDefault="00C666C9" w:rsidP="00C666C9">
                      <w:pPr>
                        <w:pStyle w:val="NormalWeb"/>
                        <w:spacing w:line="288" w:lineRule="auto"/>
                        <w:jc w:val="center"/>
                        <w:rPr>
                          <w:rFonts w:asciiTheme="minorHAnsi" w:eastAsia="Verdana" w:hAnsiTheme="minorHAnsi" w:cstheme="minorHAnsi"/>
                          <w:b/>
                          <w:bCs/>
                          <w:color w:val="000000" w:themeColor="text1"/>
                          <w:kern w:val="24"/>
                          <w:sz w:val="28"/>
                          <w:szCs w:val="32"/>
                        </w:rPr>
                      </w:pPr>
                      <w:r w:rsidRPr="00855B02">
                        <w:rPr>
                          <w:rFonts w:asciiTheme="minorHAnsi" w:eastAsia="Verdana" w:hAnsiTheme="minorHAnsi" w:cstheme="minorHAnsi"/>
                          <w:b/>
                          <w:bCs/>
                          <w:color w:val="000000" w:themeColor="text1"/>
                          <w:kern w:val="24"/>
                          <w:sz w:val="28"/>
                          <w:szCs w:val="32"/>
                        </w:rPr>
                        <w:t xml:space="preserve">Declan: </w:t>
                      </w:r>
                      <w:r w:rsidRPr="00855B02">
                        <w:rPr>
                          <w:rFonts w:asciiTheme="minorHAnsi" w:eastAsia="Verdana" w:hAnsiTheme="minorHAnsi" w:cstheme="minorHAnsi"/>
                          <w:bCs/>
                          <w:color w:val="000000" w:themeColor="text1"/>
                          <w:kern w:val="24"/>
                          <w:sz w:val="28"/>
                          <w:szCs w:val="32"/>
                        </w:rPr>
                        <w:t>There is no air to breathe.</w:t>
                      </w:r>
                    </w:p>
                    <w:p w:rsidR="00431EC6" w:rsidRPr="00F72719" w:rsidRDefault="00431EC6" w:rsidP="00431EC6">
                      <w:pPr>
                        <w:pStyle w:val="NormalWeb"/>
                        <w:spacing w:before="0" w:beforeAutospacing="0" w:after="0" w:afterAutospacing="0" w:line="288" w:lineRule="auto"/>
                        <w:jc w:val="center"/>
                        <w:rPr>
                          <w:rFonts w:asciiTheme="minorHAnsi" w:hAnsiTheme="minorHAnsi" w:cstheme="minorHAnsi"/>
                        </w:rPr>
                      </w:pPr>
                    </w:p>
                  </w:txbxContent>
                </v:textbox>
              </v:shape>
            </w:pict>
          </mc:Fallback>
        </mc:AlternateContent>
      </w:r>
      <w:r w:rsidRPr="00E17F13">
        <w:rPr>
          <w:noProof/>
          <w:szCs w:val="18"/>
          <w:lang w:eastAsia="en-GB"/>
        </w:rPr>
        <mc:AlternateContent>
          <mc:Choice Requires="wps">
            <w:drawing>
              <wp:anchor distT="0" distB="0" distL="114300" distR="114300" simplePos="0" relativeHeight="251661312" behindDoc="0" locked="0" layoutInCell="1" allowOverlap="1" wp14:anchorId="329143E7" wp14:editId="09E6CB77">
                <wp:simplePos x="0" y="0"/>
                <wp:positionH relativeFrom="column">
                  <wp:posOffset>4057650</wp:posOffset>
                </wp:positionH>
                <wp:positionV relativeFrom="paragraph">
                  <wp:posOffset>52705</wp:posOffset>
                </wp:positionV>
                <wp:extent cx="2219325" cy="923925"/>
                <wp:effectExtent l="438150" t="0" r="28575" b="28575"/>
                <wp:wrapNone/>
                <wp:docPr id="33" name="Rounded Rectangular Callout 31"/>
                <wp:cNvGraphicFramePr/>
                <a:graphic xmlns:a="http://schemas.openxmlformats.org/drawingml/2006/main">
                  <a:graphicData uri="http://schemas.microsoft.com/office/word/2010/wordprocessingShape">
                    <wps:wsp>
                      <wps:cNvSpPr/>
                      <wps:spPr>
                        <a:xfrm>
                          <a:off x="0" y="0"/>
                          <a:ext cx="2219325" cy="923925"/>
                        </a:xfrm>
                        <a:prstGeom prst="wedgeRoundRectCallout">
                          <a:avLst>
                            <a:gd name="adj1" fmla="val -69107"/>
                            <a:gd name="adj2" fmla="val -21386"/>
                            <a:gd name="adj3" fmla="val 16667"/>
                          </a:avLst>
                        </a:prstGeom>
                        <a:solidFill>
                          <a:srgbClr val="FAFAEA"/>
                        </a:solidFill>
                        <a:ln w="12700">
                          <a:solidFill>
                            <a:schemeClr val="tx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666C9" w:rsidRPr="00855B02" w:rsidRDefault="00C666C9" w:rsidP="00C666C9">
                            <w:pPr>
                              <w:pStyle w:val="NormalWeb"/>
                              <w:spacing w:line="288" w:lineRule="auto"/>
                              <w:jc w:val="center"/>
                              <w:rPr>
                                <w:rFonts w:asciiTheme="minorHAnsi" w:eastAsia="Verdana" w:hAnsiTheme="minorHAnsi" w:cstheme="minorHAnsi"/>
                                <w:b/>
                                <w:bCs/>
                                <w:color w:val="000000" w:themeColor="text1"/>
                                <w:kern w:val="24"/>
                                <w:sz w:val="28"/>
                                <w:szCs w:val="32"/>
                              </w:rPr>
                            </w:pPr>
                            <w:r w:rsidRPr="00855B02">
                              <w:rPr>
                                <w:rFonts w:asciiTheme="minorHAnsi" w:eastAsia="Verdana" w:hAnsiTheme="minorHAnsi" w:cstheme="minorHAnsi"/>
                                <w:b/>
                                <w:bCs/>
                                <w:color w:val="000000" w:themeColor="text1"/>
                                <w:kern w:val="24"/>
                                <w:sz w:val="28"/>
                                <w:szCs w:val="32"/>
                              </w:rPr>
                              <w:t xml:space="preserve">Cameron: </w:t>
                            </w:r>
                            <w:r w:rsidRPr="00855B02">
                              <w:rPr>
                                <w:rFonts w:asciiTheme="minorHAnsi" w:eastAsia="Verdana" w:hAnsiTheme="minorHAnsi" w:cstheme="minorHAnsi"/>
                                <w:bCs/>
                                <w:color w:val="000000" w:themeColor="text1"/>
                                <w:kern w:val="24"/>
                                <w:sz w:val="28"/>
                                <w:szCs w:val="32"/>
                              </w:rPr>
                              <w:t>The force of gravity is less than it is on the ground.</w:t>
                            </w:r>
                          </w:p>
                          <w:p w:rsidR="00431EC6" w:rsidRPr="00F72719" w:rsidRDefault="00431EC6" w:rsidP="00431EC6">
                            <w:pPr>
                              <w:pStyle w:val="NormalWeb"/>
                              <w:spacing w:before="0" w:beforeAutospacing="0" w:after="0" w:afterAutospacing="0" w:line="288" w:lineRule="auto"/>
                              <w:jc w:val="center"/>
                              <w:rPr>
                                <w:rFonts w:asciiTheme="minorHAnsi" w:hAnsiTheme="minorHAnsi" w:cstheme="minorHAnsi"/>
                              </w:rPr>
                            </w:pP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329143E7" id="_x0000_s1029" type="#_x0000_t62" style="position:absolute;margin-left:319.5pt;margin-top:4.15pt;width:174.75pt;height:7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" adj="-4127,6181" fillcolor="#fafaea" strokecolor="#0f243e [1615]" strokeweight="1pt">
                <v:textbox>
                  <w:txbxContent>
                    <w:p w:rsidR="00C666C9" w:rsidRPr="00855B02" w:rsidRDefault="00C666C9" w:rsidP="00C666C9">
                      <w:pPr>
                        <w:pStyle w:val="NormalWeb"/>
                        <w:spacing w:line="288" w:lineRule="auto"/>
                        <w:jc w:val="center"/>
                        <w:rPr>
                          <w:rFonts w:asciiTheme="minorHAnsi" w:eastAsia="Verdana" w:hAnsiTheme="minorHAnsi" w:cstheme="minorHAnsi"/>
                          <w:b/>
                          <w:bCs/>
                          <w:color w:val="000000" w:themeColor="text1"/>
                          <w:kern w:val="24"/>
                          <w:sz w:val="28"/>
                          <w:szCs w:val="32"/>
                        </w:rPr>
                      </w:pPr>
                      <w:r w:rsidRPr="00855B02">
                        <w:rPr>
                          <w:rFonts w:asciiTheme="minorHAnsi" w:eastAsia="Verdana" w:hAnsiTheme="minorHAnsi" w:cstheme="minorHAnsi"/>
                          <w:b/>
                          <w:bCs/>
                          <w:color w:val="000000" w:themeColor="text1"/>
                          <w:kern w:val="24"/>
                          <w:sz w:val="28"/>
                          <w:szCs w:val="32"/>
                        </w:rPr>
                        <w:t xml:space="preserve">Cameron: </w:t>
                      </w:r>
                      <w:r w:rsidRPr="00855B02">
                        <w:rPr>
                          <w:rFonts w:asciiTheme="minorHAnsi" w:eastAsia="Verdana" w:hAnsiTheme="minorHAnsi" w:cstheme="minorHAnsi"/>
                          <w:bCs/>
                          <w:color w:val="000000" w:themeColor="text1"/>
                          <w:kern w:val="24"/>
                          <w:sz w:val="28"/>
                          <w:szCs w:val="32"/>
                        </w:rPr>
                        <w:t>The force of gravity is less than it is on the ground.</w:t>
                      </w:r>
                    </w:p>
                    <w:p w:rsidR="00431EC6" w:rsidRPr="00F72719" w:rsidRDefault="00431EC6" w:rsidP="00431EC6">
                      <w:pPr>
                        <w:pStyle w:val="NormalWeb"/>
                        <w:spacing w:before="0" w:beforeAutospacing="0" w:after="0" w:afterAutospacing="0" w:line="288" w:lineRule="auto"/>
                        <w:jc w:val="center"/>
                        <w:rPr>
                          <w:rFonts w:asciiTheme="minorHAnsi" w:hAnsiTheme="minorHAnsi" w:cstheme="minorHAnsi"/>
                        </w:rPr>
                      </w:pPr>
                    </w:p>
                  </w:txbxContent>
                </v:textbox>
              </v:shape>
            </w:pict>
          </mc:Fallback>
        </mc:AlternateContent>
      </w:r>
    </w:p>
    <w:p w:rsidR="00431EC6" w:rsidRDefault="00431EC6" w:rsidP="00431EC6">
      <w:pPr>
        <w:spacing w:after="240"/>
        <w:rPr>
          <w:szCs w:val="18"/>
        </w:rPr>
      </w:pPr>
    </w:p>
    <w:p w:rsidR="00431EC6" w:rsidRDefault="00431EC6" w:rsidP="00431EC6">
      <w:pPr>
        <w:spacing w:after="240"/>
        <w:rPr>
          <w:szCs w:val="18"/>
        </w:rPr>
      </w:pPr>
    </w:p>
    <w:p w:rsidR="00C666C9" w:rsidRDefault="00C666C9" w:rsidP="00C666C9">
      <w:pPr>
        <w:spacing w:line="278" w:lineRule="auto"/>
      </w:pPr>
    </w:p>
    <w:p w:rsidR="00C666C9" w:rsidRDefault="00C666C9" w:rsidP="00C666C9">
      <w:pPr>
        <w:spacing w:line="278" w:lineRule="auto"/>
      </w:pPr>
    </w:p>
    <w:p w:rsidR="00C666C9" w:rsidRPr="00C666C9" w:rsidRDefault="00C666C9" w:rsidP="00C666C9">
      <w:pPr>
        <w:spacing w:after="120" w:line="278" w:lineRule="auto"/>
      </w:pPr>
      <w:r w:rsidRPr="00C666C9">
        <w:t>Talk about your answers to these questions</w:t>
      </w:r>
      <w:r>
        <w:t>:</w:t>
      </w:r>
    </w:p>
    <w:p w:rsidR="000510E7" w:rsidRPr="00C666C9" w:rsidRDefault="00314808" w:rsidP="00C666C9">
      <w:pPr>
        <w:numPr>
          <w:ilvl w:val="0"/>
          <w:numId w:val="5"/>
        </w:numPr>
        <w:spacing w:line="278" w:lineRule="auto"/>
      </w:pPr>
      <w:r w:rsidRPr="00C666C9">
        <w:t>Who do you think is right about what it is like on top of the very high tower?</w:t>
      </w:r>
    </w:p>
    <w:p w:rsidR="00C666C9" w:rsidRPr="00C666C9" w:rsidRDefault="00C666C9" w:rsidP="00C666C9">
      <w:pPr>
        <w:spacing w:after="120" w:line="278" w:lineRule="auto"/>
      </w:pPr>
      <w:r w:rsidRPr="00C666C9">
        <w:rPr>
          <w:i/>
          <w:iCs/>
        </w:rPr>
        <w:tab/>
        <w:t>Explain your answer</w:t>
      </w:r>
      <w:r>
        <w:rPr>
          <w:i/>
          <w:iCs/>
        </w:rPr>
        <w:t>.</w:t>
      </w:r>
    </w:p>
    <w:p w:rsidR="000510E7" w:rsidRPr="00C666C9" w:rsidRDefault="00314808" w:rsidP="00C666C9">
      <w:pPr>
        <w:pStyle w:val="ListParagraph"/>
        <w:numPr>
          <w:ilvl w:val="0"/>
          <w:numId w:val="7"/>
        </w:numPr>
        <w:spacing w:line="278" w:lineRule="auto"/>
      </w:pPr>
      <w:r w:rsidRPr="00C666C9">
        <w:t>What mistakes do you think the others made?</w:t>
      </w:r>
    </w:p>
    <w:p w:rsidR="00C666C9" w:rsidRPr="00C666C9" w:rsidRDefault="00C666C9" w:rsidP="00C666C9">
      <w:pPr>
        <w:spacing w:line="278" w:lineRule="auto"/>
      </w:pPr>
      <w:r w:rsidRPr="00C666C9">
        <w:tab/>
      </w:r>
      <w:r w:rsidRPr="00C666C9">
        <w:rPr>
          <w:i/>
          <w:iCs/>
        </w:rPr>
        <w:t>What would you say to them to help them to understand?</w:t>
      </w:r>
    </w:p>
    <w:p w:rsidR="00431EC6" w:rsidRPr="00201AC2" w:rsidRDefault="00431EC6" w:rsidP="00431EC6">
      <w:pPr>
        <w:spacing w:after="240"/>
        <w:rPr>
          <w:szCs w:val="18"/>
        </w:rPr>
      </w:pPr>
    </w:p>
    <w:p w:rsidR="00431EC6" w:rsidRDefault="00431EC6" w:rsidP="00431EC6">
      <w:pPr>
        <w:spacing w:after="240"/>
        <w:rPr>
          <w:szCs w:val="18"/>
        </w:rPr>
      </w:pPr>
    </w:p>
    <w:p w:rsidR="00431EC6" w:rsidRDefault="00431EC6" w:rsidP="00431EC6">
      <w:pPr>
        <w:spacing w:after="240"/>
        <w:rPr>
          <w:szCs w:val="18"/>
        </w:rPr>
      </w:pPr>
    </w:p>
    <w:tbl>
      <w:tblPr>
        <w:tblStyle w:val="TableGrid"/>
        <w:tblW w:w="0" w:type="auto"/>
        <w:tblLook w:val="04A0" w:firstRow="1" w:lastRow="0" w:firstColumn="1" w:lastColumn="0" w:noHBand="0" w:noVBand="1"/>
      </w:tblPr>
      <w:tblGrid>
        <w:gridCol w:w="4508"/>
        <w:gridCol w:w="4508"/>
      </w:tblGrid>
      <w:tr w:rsidR="00431EC6" w:rsidTr="00677EDD">
        <w:trPr>
          <w:trHeight w:val="1834"/>
        </w:trPr>
        <w:tc>
          <w:tcPr>
            <w:tcW w:w="4508" w:type="dxa"/>
            <w:vAlign w:val="center"/>
          </w:tcPr>
          <w:p w:rsidR="00431EC6" w:rsidRPr="001C71FB" w:rsidRDefault="00431EC6" w:rsidP="00677EDD">
            <w:pPr>
              <w:jc w:val="center"/>
              <w:rPr>
                <w:sz w:val="40"/>
                <w:szCs w:val="40"/>
              </w:rPr>
            </w:pPr>
            <w:r w:rsidRPr="001C71FB">
              <w:rPr>
                <w:sz w:val="40"/>
                <w:szCs w:val="40"/>
              </w:rPr>
              <w:lastRenderedPageBreak/>
              <w:t xml:space="preserve">Cards for </w:t>
            </w:r>
          </w:p>
          <w:p w:rsidR="00431EC6" w:rsidRPr="001C71FB" w:rsidRDefault="001822BE" w:rsidP="00677EDD">
            <w:pPr>
              <w:spacing w:after="240"/>
              <w:jc w:val="center"/>
              <w:rPr>
                <w:b/>
                <w:sz w:val="32"/>
                <w:szCs w:val="32"/>
              </w:rPr>
            </w:pPr>
            <w:r>
              <w:rPr>
                <w:b/>
                <w:sz w:val="40"/>
                <w:szCs w:val="40"/>
              </w:rPr>
              <w:t>A very tall tower</w:t>
            </w:r>
          </w:p>
        </w:tc>
        <w:tc>
          <w:tcPr>
            <w:tcW w:w="4508" w:type="dxa"/>
            <w:vAlign w:val="center"/>
          </w:tcPr>
          <w:p w:rsidR="00431EC6" w:rsidRPr="001C71FB" w:rsidRDefault="00431EC6" w:rsidP="00677EDD">
            <w:pPr>
              <w:pStyle w:val="NormalWeb"/>
              <w:spacing w:before="0" w:beforeAutospacing="0" w:after="0" w:afterAutospacing="0" w:line="288" w:lineRule="auto"/>
              <w:jc w:val="center"/>
              <w:rPr>
                <w:rFonts w:asciiTheme="minorHAnsi" w:hAnsiTheme="minorHAnsi" w:cstheme="minorHAnsi"/>
              </w:rPr>
            </w:pPr>
          </w:p>
        </w:tc>
      </w:tr>
      <w:tr w:rsidR="00855B02" w:rsidRPr="00855B02" w:rsidTr="00677EDD">
        <w:trPr>
          <w:trHeight w:val="1834"/>
        </w:trPr>
        <w:tc>
          <w:tcPr>
            <w:tcW w:w="4508" w:type="dxa"/>
            <w:vAlign w:val="center"/>
          </w:tcPr>
          <w:p w:rsidR="00431EC6" w:rsidRPr="00855B02" w:rsidRDefault="001822BE" w:rsidP="001822BE">
            <w:pPr>
              <w:pStyle w:val="NormalWeb"/>
              <w:spacing w:before="0" w:beforeAutospacing="0" w:after="0" w:afterAutospacing="0"/>
              <w:jc w:val="center"/>
              <w:rPr>
                <w:rFonts w:asciiTheme="minorHAnsi" w:hAnsiTheme="minorHAnsi" w:cstheme="minorHAnsi"/>
                <w:sz w:val="36"/>
                <w:szCs w:val="28"/>
              </w:rPr>
            </w:pPr>
            <w:r w:rsidRPr="00855B02">
              <w:rPr>
                <w:rFonts w:asciiTheme="minorHAnsi" w:eastAsia="Verdana" w:hAnsiTheme="minorHAnsi" w:cstheme="minorHAnsi"/>
                <w:b/>
                <w:bCs/>
                <w:kern w:val="24"/>
                <w:sz w:val="36"/>
                <w:szCs w:val="28"/>
              </w:rPr>
              <w:t>Albert:</w:t>
            </w:r>
            <w:r w:rsidRPr="00855B02">
              <w:rPr>
                <w:rFonts w:asciiTheme="minorHAnsi" w:eastAsia="Verdana" w:hAnsiTheme="minorHAnsi" w:cstheme="minorHAnsi"/>
                <w:kern w:val="24"/>
                <w:sz w:val="36"/>
                <w:szCs w:val="28"/>
              </w:rPr>
              <w:t xml:space="preserve"> You would float because you are in space. </w:t>
            </w:r>
          </w:p>
        </w:tc>
        <w:tc>
          <w:tcPr>
            <w:tcW w:w="4508" w:type="dxa"/>
            <w:vAlign w:val="center"/>
          </w:tcPr>
          <w:p w:rsidR="00431EC6" w:rsidRPr="00855B02" w:rsidRDefault="001822BE" w:rsidP="001822BE">
            <w:pPr>
              <w:pStyle w:val="NormalWeb"/>
              <w:spacing w:before="0" w:beforeAutospacing="0" w:after="0" w:afterAutospacing="0"/>
              <w:jc w:val="center"/>
              <w:rPr>
                <w:rFonts w:asciiTheme="minorHAnsi" w:hAnsiTheme="minorHAnsi" w:cstheme="minorHAnsi"/>
                <w:sz w:val="36"/>
              </w:rPr>
            </w:pPr>
            <w:r w:rsidRPr="00855B02">
              <w:rPr>
                <w:rFonts w:asciiTheme="minorHAnsi" w:eastAsia="Verdana" w:hAnsiTheme="minorHAnsi" w:cstheme="minorHAnsi"/>
                <w:b/>
                <w:bCs/>
                <w:kern w:val="24"/>
                <w:sz w:val="36"/>
                <w:szCs w:val="32"/>
              </w:rPr>
              <w:t>Brandon:</w:t>
            </w:r>
            <w:r w:rsidRPr="00855B02">
              <w:rPr>
                <w:rFonts w:asciiTheme="minorHAnsi" w:eastAsia="Verdana" w:hAnsiTheme="minorHAnsi" w:cstheme="minorHAnsi"/>
                <w:kern w:val="24"/>
                <w:sz w:val="36"/>
                <w:szCs w:val="32"/>
              </w:rPr>
              <w:t xml:space="preserve"> You weigh the same as you do on the ground.</w:t>
            </w:r>
          </w:p>
        </w:tc>
      </w:tr>
      <w:tr w:rsidR="00431EC6" w:rsidRPr="00855B02" w:rsidTr="00677EDD">
        <w:trPr>
          <w:trHeight w:val="1834"/>
        </w:trPr>
        <w:tc>
          <w:tcPr>
            <w:tcW w:w="4508" w:type="dxa"/>
            <w:vAlign w:val="center"/>
          </w:tcPr>
          <w:p w:rsidR="00431EC6" w:rsidRPr="00855B02" w:rsidRDefault="001822BE" w:rsidP="001822BE">
            <w:pPr>
              <w:pStyle w:val="NormalWeb"/>
              <w:spacing w:line="288" w:lineRule="auto"/>
              <w:jc w:val="center"/>
              <w:rPr>
                <w:rFonts w:asciiTheme="minorHAnsi" w:eastAsia="Verdana" w:hAnsiTheme="minorHAnsi" w:cstheme="minorHAnsi"/>
                <w:b/>
                <w:bCs/>
                <w:kern w:val="24"/>
                <w:sz w:val="36"/>
                <w:szCs w:val="32"/>
              </w:rPr>
            </w:pPr>
            <w:r w:rsidRPr="00855B02">
              <w:rPr>
                <w:rFonts w:asciiTheme="minorHAnsi" w:eastAsia="Verdana" w:hAnsiTheme="minorHAnsi" w:cstheme="minorHAnsi"/>
                <w:b/>
                <w:bCs/>
                <w:kern w:val="24"/>
                <w:sz w:val="36"/>
                <w:szCs w:val="32"/>
              </w:rPr>
              <w:t xml:space="preserve">Cameron: </w:t>
            </w:r>
            <w:r w:rsidRPr="00855B02">
              <w:rPr>
                <w:rFonts w:asciiTheme="minorHAnsi" w:eastAsia="Verdana" w:hAnsiTheme="minorHAnsi" w:cstheme="minorHAnsi"/>
                <w:bCs/>
                <w:kern w:val="24"/>
                <w:sz w:val="36"/>
                <w:szCs w:val="32"/>
              </w:rPr>
              <w:t>The force of gravity is less than it is on the ground.</w:t>
            </w:r>
          </w:p>
        </w:tc>
        <w:tc>
          <w:tcPr>
            <w:tcW w:w="4508" w:type="dxa"/>
            <w:vAlign w:val="center"/>
          </w:tcPr>
          <w:p w:rsidR="00431EC6" w:rsidRPr="00855B02" w:rsidRDefault="001822BE" w:rsidP="001822BE">
            <w:pPr>
              <w:pStyle w:val="NormalWeb"/>
              <w:spacing w:line="288" w:lineRule="auto"/>
              <w:jc w:val="center"/>
              <w:rPr>
                <w:rFonts w:asciiTheme="minorHAnsi" w:eastAsia="Verdana" w:hAnsiTheme="minorHAnsi" w:cstheme="minorHAnsi"/>
                <w:b/>
                <w:bCs/>
                <w:kern w:val="24"/>
                <w:sz w:val="36"/>
                <w:szCs w:val="32"/>
              </w:rPr>
            </w:pPr>
            <w:r w:rsidRPr="00855B02">
              <w:rPr>
                <w:rFonts w:asciiTheme="minorHAnsi" w:eastAsia="Verdana" w:hAnsiTheme="minorHAnsi" w:cstheme="minorHAnsi"/>
                <w:b/>
                <w:bCs/>
                <w:kern w:val="24"/>
                <w:sz w:val="36"/>
                <w:szCs w:val="32"/>
              </w:rPr>
              <w:t xml:space="preserve">Declan: </w:t>
            </w:r>
            <w:r w:rsidRPr="00855B02">
              <w:rPr>
                <w:rFonts w:asciiTheme="minorHAnsi" w:eastAsia="Verdana" w:hAnsiTheme="minorHAnsi" w:cstheme="minorHAnsi"/>
                <w:bCs/>
                <w:kern w:val="24"/>
                <w:sz w:val="36"/>
                <w:szCs w:val="32"/>
              </w:rPr>
              <w:t>There is no air to breathe.</w:t>
            </w:r>
          </w:p>
        </w:tc>
      </w:tr>
    </w:tbl>
    <w:p w:rsidR="00431EC6" w:rsidRPr="00855B02" w:rsidRDefault="00431EC6" w:rsidP="00431EC6">
      <w:pPr>
        <w:spacing w:after="240"/>
        <w:rPr>
          <w:szCs w:val="18"/>
        </w:rPr>
      </w:pPr>
    </w:p>
    <w:p w:rsidR="00431EC6" w:rsidRPr="00855B02" w:rsidRDefault="00431EC6" w:rsidP="00431EC6">
      <w:pPr>
        <w:spacing w:after="240"/>
        <w:rPr>
          <w:szCs w:val="18"/>
        </w:rPr>
      </w:pPr>
    </w:p>
    <w:p w:rsidR="00431EC6" w:rsidRPr="00855B02" w:rsidRDefault="00431EC6" w:rsidP="00431EC6">
      <w:pPr>
        <w:spacing w:after="240"/>
        <w:rPr>
          <w:szCs w:val="18"/>
        </w:rPr>
      </w:pPr>
    </w:p>
    <w:tbl>
      <w:tblPr>
        <w:tblStyle w:val="TableGrid"/>
        <w:tblW w:w="0" w:type="auto"/>
        <w:tblLook w:val="04A0" w:firstRow="1" w:lastRow="0" w:firstColumn="1" w:lastColumn="0" w:noHBand="0" w:noVBand="1"/>
      </w:tblPr>
      <w:tblGrid>
        <w:gridCol w:w="4508"/>
        <w:gridCol w:w="4508"/>
      </w:tblGrid>
      <w:tr w:rsidR="00855B02" w:rsidRPr="00855B02" w:rsidTr="00677EDD">
        <w:trPr>
          <w:trHeight w:val="1834"/>
        </w:trPr>
        <w:tc>
          <w:tcPr>
            <w:tcW w:w="4508" w:type="dxa"/>
            <w:vAlign w:val="center"/>
          </w:tcPr>
          <w:p w:rsidR="001822BE" w:rsidRPr="00855B02" w:rsidRDefault="001822BE" w:rsidP="001822BE">
            <w:pPr>
              <w:jc w:val="center"/>
              <w:rPr>
                <w:sz w:val="40"/>
                <w:szCs w:val="40"/>
              </w:rPr>
            </w:pPr>
            <w:r w:rsidRPr="00855B02">
              <w:rPr>
                <w:sz w:val="40"/>
                <w:szCs w:val="40"/>
              </w:rPr>
              <w:t xml:space="preserve">Cards for </w:t>
            </w:r>
          </w:p>
          <w:p w:rsidR="001822BE" w:rsidRPr="00855B02" w:rsidRDefault="001822BE" w:rsidP="001822BE">
            <w:pPr>
              <w:spacing w:after="240"/>
              <w:jc w:val="center"/>
              <w:rPr>
                <w:b/>
                <w:sz w:val="32"/>
                <w:szCs w:val="32"/>
              </w:rPr>
            </w:pPr>
            <w:r w:rsidRPr="00855B02">
              <w:rPr>
                <w:b/>
                <w:sz w:val="40"/>
                <w:szCs w:val="40"/>
              </w:rPr>
              <w:t>A very tall tower</w:t>
            </w:r>
          </w:p>
        </w:tc>
        <w:tc>
          <w:tcPr>
            <w:tcW w:w="4508" w:type="dxa"/>
            <w:vAlign w:val="center"/>
          </w:tcPr>
          <w:p w:rsidR="001822BE" w:rsidRPr="00855B02" w:rsidRDefault="001822BE" w:rsidP="001822BE">
            <w:pPr>
              <w:pStyle w:val="NormalWeb"/>
              <w:spacing w:before="0" w:beforeAutospacing="0" w:after="0" w:afterAutospacing="0" w:line="288" w:lineRule="auto"/>
              <w:jc w:val="center"/>
              <w:rPr>
                <w:rFonts w:asciiTheme="minorHAnsi" w:hAnsiTheme="minorHAnsi" w:cstheme="minorHAnsi"/>
              </w:rPr>
            </w:pPr>
          </w:p>
        </w:tc>
      </w:tr>
      <w:tr w:rsidR="00855B02" w:rsidRPr="00855B02" w:rsidTr="00677EDD">
        <w:trPr>
          <w:trHeight w:val="1834"/>
        </w:trPr>
        <w:tc>
          <w:tcPr>
            <w:tcW w:w="4508" w:type="dxa"/>
            <w:vAlign w:val="center"/>
          </w:tcPr>
          <w:p w:rsidR="001822BE" w:rsidRPr="00855B02" w:rsidRDefault="001822BE" w:rsidP="001822BE">
            <w:pPr>
              <w:pStyle w:val="NormalWeb"/>
              <w:spacing w:before="0" w:beforeAutospacing="0" w:after="0" w:afterAutospacing="0"/>
              <w:jc w:val="center"/>
              <w:rPr>
                <w:rFonts w:asciiTheme="minorHAnsi" w:hAnsiTheme="minorHAnsi" w:cstheme="minorHAnsi"/>
                <w:sz w:val="36"/>
                <w:szCs w:val="28"/>
              </w:rPr>
            </w:pPr>
            <w:r w:rsidRPr="00855B02">
              <w:rPr>
                <w:rFonts w:asciiTheme="minorHAnsi" w:eastAsia="Verdana" w:hAnsiTheme="minorHAnsi" w:cstheme="minorHAnsi"/>
                <w:b/>
                <w:bCs/>
                <w:kern w:val="24"/>
                <w:sz w:val="36"/>
                <w:szCs w:val="28"/>
              </w:rPr>
              <w:t>Albert:</w:t>
            </w:r>
            <w:r w:rsidRPr="00855B02">
              <w:rPr>
                <w:rFonts w:asciiTheme="minorHAnsi" w:eastAsia="Verdana" w:hAnsiTheme="minorHAnsi" w:cstheme="minorHAnsi"/>
                <w:kern w:val="24"/>
                <w:sz w:val="36"/>
                <w:szCs w:val="28"/>
              </w:rPr>
              <w:t xml:space="preserve"> You would float because you are in space. </w:t>
            </w:r>
          </w:p>
        </w:tc>
        <w:tc>
          <w:tcPr>
            <w:tcW w:w="4508" w:type="dxa"/>
            <w:vAlign w:val="center"/>
          </w:tcPr>
          <w:p w:rsidR="001822BE" w:rsidRPr="00855B02" w:rsidRDefault="001822BE" w:rsidP="001822BE">
            <w:pPr>
              <w:pStyle w:val="NormalWeb"/>
              <w:spacing w:before="0" w:beforeAutospacing="0" w:after="0" w:afterAutospacing="0"/>
              <w:jc w:val="center"/>
              <w:rPr>
                <w:rFonts w:asciiTheme="minorHAnsi" w:hAnsiTheme="minorHAnsi" w:cstheme="minorHAnsi"/>
                <w:sz w:val="36"/>
              </w:rPr>
            </w:pPr>
            <w:r w:rsidRPr="00855B02">
              <w:rPr>
                <w:rFonts w:asciiTheme="minorHAnsi" w:eastAsia="Verdana" w:hAnsiTheme="minorHAnsi" w:cstheme="minorHAnsi"/>
                <w:b/>
                <w:bCs/>
                <w:kern w:val="24"/>
                <w:sz w:val="36"/>
                <w:szCs w:val="32"/>
              </w:rPr>
              <w:t>Brandon:</w:t>
            </w:r>
            <w:r w:rsidRPr="00855B02">
              <w:rPr>
                <w:rFonts w:asciiTheme="minorHAnsi" w:eastAsia="Verdana" w:hAnsiTheme="minorHAnsi" w:cstheme="minorHAnsi"/>
                <w:kern w:val="24"/>
                <w:sz w:val="36"/>
                <w:szCs w:val="32"/>
              </w:rPr>
              <w:t xml:space="preserve"> You weigh the same as you do on the ground.</w:t>
            </w:r>
          </w:p>
        </w:tc>
      </w:tr>
      <w:tr w:rsidR="00855B02" w:rsidRPr="00855B02" w:rsidTr="00677EDD">
        <w:trPr>
          <w:trHeight w:val="1834"/>
        </w:trPr>
        <w:tc>
          <w:tcPr>
            <w:tcW w:w="4508" w:type="dxa"/>
            <w:vAlign w:val="center"/>
          </w:tcPr>
          <w:p w:rsidR="001822BE" w:rsidRPr="00855B02" w:rsidRDefault="001822BE" w:rsidP="001822BE">
            <w:pPr>
              <w:pStyle w:val="NormalWeb"/>
              <w:spacing w:line="288" w:lineRule="auto"/>
              <w:jc w:val="center"/>
              <w:rPr>
                <w:rFonts w:asciiTheme="minorHAnsi" w:eastAsia="Verdana" w:hAnsiTheme="minorHAnsi" w:cstheme="minorHAnsi"/>
                <w:b/>
                <w:bCs/>
                <w:kern w:val="24"/>
                <w:sz w:val="36"/>
                <w:szCs w:val="32"/>
              </w:rPr>
            </w:pPr>
            <w:r w:rsidRPr="00855B02">
              <w:rPr>
                <w:rFonts w:asciiTheme="minorHAnsi" w:eastAsia="Verdana" w:hAnsiTheme="minorHAnsi" w:cstheme="minorHAnsi"/>
                <w:b/>
                <w:bCs/>
                <w:kern w:val="24"/>
                <w:sz w:val="36"/>
                <w:szCs w:val="32"/>
              </w:rPr>
              <w:t xml:space="preserve">Cameron: </w:t>
            </w:r>
            <w:r w:rsidRPr="00855B02">
              <w:rPr>
                <w:rFonts w:asciiTheme="minorHAnsi" w:eastAsia="Verdana" w:hAnsiTheme="minorHAnsi" w:cstheme="minorHAnsi"/>
                <w:bCs/>
                <w:kern w:val="24"/>
                <w:sz w:val="36"/>
                <w:szCs w:val="32"/>
              </w:rPr>
              <w:t>The force of gravity is less than it is on the ground.</w:t>
            </w:r>
          </w:p>
        </w:tc>
        <w:tc>
          <w:tcPr>
            <w:tcW w:w="4508" w:type="dxa"/>
            <w:vAlign w:val="center"/>
          </w:tcPr>
          <w:p w:rsidR="001822BE" w:rsidRPr="00855B02" w:rsidRDefault="001822BE" w:rsidP="001822BE">
            <w:pPr>
              <w:pStyle w:val="NormalWeb"/>
              <w:spacing w:line="288" w:lineRule="auto"/>
              <w:jc w:val="center"/>
              <w:rPr>
                <w:rFonts w:asciiTheme="minorHAnsi" w:eastAsia="Verdana" w:hAnsiTheme="minorHAnsi" w:cstheme="minorHAnsi"/>
                <w:b/>
                <w:bCs/>
                <w:kern w:val="24"/>
                <w:sz w:val="36"/>
                <w:szCs w:val="32"/>
              </w:rPr>
            </w:pPr>
            <w:r w:rsidRPr="00855B02">
              <w:rPr>
                <w:rFonts w:asciiTheme="minorHAnsi" w:eastAsia="Verdana" w:hAnsiTheme="minorHAnsi" w:cstheme="minorHAnsi"/>
                <w:b/>
                <w:bCs/>
                <w:kern w:val="24"/>
                <w:sz w:val="36"/>
                <w:szCs w:val="32"/>
              </w:rPr>
              <w:t xml:space="preserve">Declan: </w:t>
            </w:r>
            <w:r w:rsidRPr="00855B02">
              <w:rPr>
                <w:rFonts w:asciiTheme="minorHAnsi" w:eastAsia="Verdana" w:hAnsiTheme="minorHAnsi" w:cstheme="minorHAnsi"/>
                <w:bCs/>
                <w:kern w:val="24"/>
                <w:sz w:val="36"/>
                <w:szCs w:val="32"/>
              </w:rPr>
              <w:t>There is no air to breathe.</w:t>
            </w:r>
          </w:p>
        </w:tc>
      </w:tr>
    </w:tbl>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8"/>
          <w:footerReference w:type="default" r:id="rId9"/>
          <w:pgSz w:w="11906" w:h="16838" w:code="9"/>
          <w:pgMar w:top="1440" w:right="1440" w:bottom="1440" w:left="1440" w:header="709" w:footer="567" w:gutter="0"/>
          <w:cols w:space="708"/>
          <w:docGrid w:linePitch="360"/>
        </w:sectPr>
      </w:pPr>
    </w:p>
    <w:p w:rsidR="00314808" w:rsidRPr="006F3279" w:rsidRDefault="00314808" w:rsidP="00314808">
      <w:pPr>
        <w:spacing w:after="240"/>
        <w:rPr>
          <w:i/>
          <w:sz w:val="18"/>
          <w:szCs w:val="18"/>
        </w:rPr>
      </w:pPr>
      <w:r>
        <w:rPr>
          <w:i/>
          <w:sz w:val="18"/>
          <w:szCs w:val="18"/>
        </w:rPr>
        <w:lastRenderedPageBreak/>
        <w:t>Physics</w:t>
      </w:r>
      <w:r w:rsidRPr="00CA4B46">
        <w:rPr>
          <w:i/>
          <w:sz w:val="18"/>
          <w:szCs w:val="18"/>
        </w:rPr>
        <w:t xml:space="preserve"> &gt; </w:t>
      </w:r>
      <w:r>
        <w:rPr>
          <w:i/>
          <w:sz w:val="18"/>
          <w:szCs w:val="18"/>
        </w:rPr>
        <w:t xml:space="preserve">Big </w:t>
      </w:r>
      <w:r w:rsidRPr="007413C7">
        <w:rPr>
          <w:i/>
          <w:sz w:val="18"/>
          <w:szCs w:val="18"/>
        </w:rPr>
        <w:t>idea PFM: Forces</w:t>
      </w:r>
      <w:r>
        <w:rPr>
          <w:i/>
          <w:sz w:val="18"/>
          <w:szCs w:val="18"/>
        </w:rPr>
        <w:t xml:space="preserve"> and motion &gt; Topic PFM3: More about force</w:t>
      </w:r>
      <w:r w:rsidRPr="00CA4B46">
        <w:rPr>
          <w:i/>
          <w:sz w:val="18"/>
          <w:szCs w:val="18"/>
        </w:rPr>
        <w:t xml:space="preserve"> &gt; </w:t>
      </w:r>
      <w:r>
        <w:rPr>
          <w:i/>
          <w:sz w:val="18"/>
          <w:szCs w:val="18"/>
        </w:rPr>
        <w:t>Key concept</w:t>
      </w:r>
      <w:r w:rsidRPr="00CA4B46">
        <w:rPr>
          <w:i/>
          <w:sz w:val="18"/>
          <w:szCs w:val="18"/>
        </w:rPr>
        <w:t xml:space="preserve"> </w:t>
      </w:r>
      <w:r>
        <w:rPr>
          <w:i/>
          <w:sz w:val="18"/>
          <w:szCs w:val="18"/>
        </w:rPr>
        <w:t>PFM3.1</w:t>
      </w:r>
      <w:r w:rsidRPr="00CA4B46">
        <w:rPr>
          <w:i/>
          <w:sz w:val="18"/>
          <w:szCs w:val="18"/>
        </w:rPr>
        <w:t xml:space="preserve">: </w:t>
      </w:r>
      <w:r>
        <w:rPr>
          <w:i/>
          <w:sz w:val="18"/>
          <w:szCs w:val="18"/>
        </w:rPr>
        <w:t>Mass and weight</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1B283E" w:rsidP="006F3279">
            <w:pPr>
              <w:spacing w:after="60"/>
              <w:ind w:left="1304"/>
              <w:rPr>
                <w:b/>
                <w:sz w:val="40"/>
                <w:szCs w:val="40"/>
              </w:rPr>
            </w:pPr>
            <w:r>
              <w:rPr>
                <w:b/>
                <w:sz w:val="40"/>
                <w:szCs w:val="40"/>
              </w:rPr>
              <w:t>A very tall tower</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3F16F9" w:rsidTr="003F16F9">
        <w:trPr>
          <w:trHeight w:val="340"/>
        </w:trPr>
        <w:tc>
          <w:tcPr>
            <w:tcW w:w="2196" w:type="dxa"/>
          </w:tcPr>
          <w:p w:rsidR="003F16F9" w:rsidRDefault="003F16F9" w:rsidP="009F2253">
            <w:pPr>
              <w:spacing w:before="60" w:after="60"/>
            </w:pPr>
            <w:r>
              <w:t xml:space="preserve">Learning </w:t>
            </w:r>
            <w:r w:rsidR="009F2253">
              <w:t>focus</w:t>
            </w:r>
            <w:r>
              <w:t>:</w:t>
            </w:r>
          </w:p>
        </w:tc>
        <w:tc>
          <w:tcPr>
            <w:tcW w:w="6820" w:type="dxa"/>
          </w:tcPr>
          <w:p w:rsidR="003F16F9" w:rsidRDefault="00314808" w:rsidP="0007651D">
            <w:pPr>
              <w:spacing w:before="60" w:after="60"/>
            </w:pPr>
            <w:r w:rsidRPr="00066058">
              <w:t>Mass is a measure of the amount of matter an object or substance is comprised of and weight is the force needed to support the object or substance.</w:t>
            </w:r>
          </w:p>
        </w:tc>
      </w:tr>
      <w:tr w:rsidR="003F16F9" w:rsidTr="003F16F9">
        <w:trPr>
          <w:trHeight w:val="340"/>
        </w:trPr>
        <w:tc>
          <w:tcPr>
            <w:tcW w:w="2196" w:type="dxa"/>
          </w:tcPr>
          <w:p w:rsidR="003F16F9" w:rsidRDefault="00B75483" w:rsidP="003F16F9">
            <w:pPr>
              <w:spacing w:before="60" w:after="60"/>
            </w:pPr>
            <w:r>
              <w:t>Observable learning outcome</w:t>
            </w:r>
            <w:r w:rsidR="003F16F9">
              <w:t>:</w:t>
            </w:r>
          </w:p>
        </w:tc>
        <w:tc>
          <w:tcPr>
            <w:tcW w:w="6820" w:type="dxa"/>
          </w:tcPr>
          <w:p w:rsidR="003F16F9" w:rsidRPr="00A50C9C" w:rsidRDefault="00314808" w:rsidP="0007651D">
            <w:pPr>
              <w:spacing w:before="60" w:after="60"/>
              <w:rPr>
                <w:b/>
              </w:rPr>
            </w:pPr>
            <w:r w:rsidRPr="00314808">
              <w:t>Explain why an astronaut orbiting the Earth is weightless.</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2508BF" w:rsidP="002508BF">
            <w:pPr>
              <w:spacing w:before="60" w:after="60"/>
            </w:pPr>
            <w:r>
              <w:t>T</w:t>
            </w:r>
            <w:r w:rsidR="00431EC6">
              <w:t>alking heads</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314808" w:rsidP="000505CA">
            <w:pPr>
              <w:spacing w:before="60" w:after="60"/>
            </w:pPr>
            <w:r>
              <w:t>mass, weight, gravitational force</w:t>
            </w:r>
          </w:p>
        </w:tc>
      </w:tr>
    </w:tbl>
    <w:p w:rsidR="00D04A0D" w:rsidRDefault="00D04A0D" w:rsidP="000505CA">
      <w:pPr>
        <w:spacing w:after="180"/>
        <w:rPr>
          <w:highlight w:val="yello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07"/>
      </w:tblGrid>
      <w:tr w:rsidR="00F72ECC" w:rsidTr="002C79AE">
        <w:tc>
          <w:tcPr>
            <w:tcW w:w="709" w:type="dxa"/>
            <w:shd w:val="clear" w:color="auto" w:fill="B2A1C7" w:themeFill="accent4" w:themeFillTint="99"/>
            <w:tcMar>
              <w:left w:w="28" w:type="dxa"/>
              <w:bottom w:w="57" w:type="dxa"/>
              <w:right w:w="28" w:type="dxa"/>
            </w:tcMar>
            <w:vAlign w:val="center"/>
          </w:tcPr>
          <w:p w:rsidR="00F72ECC" w:rsidRPr="00F72ECC" w:rsidRDefault="00F72ECC" w:rsidP="00AD59C9">
            <w:pPr>
              <w:jc w:val="center"/>
              <w:rPr>
                <w:b/>
                <w:color w:val="FFFFFF" w:themeColor="background1"/>
                <w:sz w:val="40"/>
              </w:rPr>
            </w:pPr>
            <w:r>
              <w:rPr>
                <w:b/>
                <w:color w:val="FFFFFF" w:themeColor="background1"/>
                <w:sz w:val="56"/>
              </w:rPr>
              <w:t>B</w:t>
            </w:r>
          </w:p>
        </w:tc>
        <w:tc>
          <w:tcPr>
            <w:tcW w:w="8307" w:type="dxa"/>
            <w:tcMar>
              <w:left w:w="170" w:type="dxa"/>
            </w:tcMar>
            <w:vAlign w:val="center"/>
          </w:tcPr>
          <w:p w:rsidR="00F72ECC" w:rsidRPr="002C79AE" w:rsidRDefault="00AA5B77" w:rsidP="00AD59C9">
            <w:pPr>
              <w:spacing w:after="60"/>
              <w:rPr>
                <w:color w:val="5F497A" w:themeColor="accent4" w:themeShade="BF"/>
                <w:sz w:val="20"/>
              </w:rPr>
            </w:pPr>
            <w:r>
              <w:rPr>
                <w:b/>
                <w:color w:val="5F497A" w:themeColor="accent4" w:themeShade="BF"/>
              </w:rPr>
              <w:t xml:space="preserve">BRIDGING </w:t>
            </w:r>
          </w:p>
          <w:p w:rsidR="00F72ECC" w:rsidRDefault="00F72ECC" w:rsidP="00AA5B77">
            <w:r w:rsidRPr="00F72ECC">
              <w:rPr>
                <w:sz w:val="20"/>
              </w:rPr>
              <w:t>This</w:t>
            </w:r>
            <w:r w:rsidR="007C26E1">
              <w:rPr>
                <w:sz w:val="20"/>
              </w:rPr>
              <w:t xml:space="preserve"> diagnostic</w:t>
            </w:r>
            <w:r w:rsidRPr="00F72ECC">
              <w:rPr>
                <w:sz w:val="20"/>
              </w:rPr>
              <w:t xml:space="preserve"> </w:t>
            </w:r>
            <w:r w:rsidR="00AA5B77">
              <w:rPr>
                <w:sz w:val="20"/>
              </w:rPr>
              <w:t>question</w:t>
            </w:r>
            <w:r w:rsidRPr="00F72ECC">
              <w:rPr>
                <w:sz w:val="20"/>
              </w:rPr>
              <w:t xml:space="preserve"> </w:t>
            </w:r>
            <w:r w:rsidR="007C26E1">
              <w:rPr>
                <w:sz w:val="20"/>
              </w:rPr>
              <w:t>probes understanding of</w:t>
            </w:r>
            <w:r w:rsidRPr="00F72ECC">
              <w:rPr>
                <w:sz w:val="20"/>
              </w:rPr>
              <w:t xml:space="preserve"> </w:t>
            </w:r>
            <w:r w:rsidR="004C5D20">
              <w:rPr>
                <w:sz w:val="20"/>
              </w:rPr>
              <w:t xml:space="preserve">ideas that are usually taught at age 14-16, to </w:t>
            </w:r>
            <w:r w:rsidR="004C5D20" w:rsidRPr="00F72ECC">
              <w:rPr>
                <w:sz w:val="20"/>
              </w:rPr>
              <w:t xml:space="preserve">build a bridge to later </w:t>
            </w:r>
            <w:r w:rsidR="00C54711">
              <w:rPr>
                <w:sz w:val="20"/>
              </w:rPr>
              <w:t xml:space="preserve">stages of </w:t>
            </w:r>
            <w:r w:rsidR="004C5D20">
              <w:rPr>
                <w:sz w:val="20"/>
              </w:rPr>
              <w:t>learning</w:t>
            </w:r>
            <w:r w:rsidR="004C5D20" w:rsidRPr="00F72ECC">
              <w:rPr>
                <w:sz w:val="20"/>
              </w:rPr>
              <w:t>.</w:t>
            </w:r>
          </w:p>
        </w:tc>
      </w:tr>
    </w:tbl>
    <w:p w:rsidR="00F72ECC" w:rsidRDefault="00F72ECC" w:rsidP="00F72ECC"/>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855B02" w:rsidRDefault="00855B02" w:rsidP="00855B02">
      <w:pPr>
        <w:spacing w:after="180"/>
      </w:pPr>
      <w:r>
        <w:t xml:space="preserve">In most text books </w:t>
      </w:r>
      <w:r>
        <w:fldChar w:fldCharType="begin">
          <w:fldData xml:space="preserve">PEVuZE5vdGU+PENpdGU+PEF1dGhvcj5HYWxpbGk8L0F1dGhvcj48WWVhcj4xOTk2PC9ZZWFyPjxJ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</w:fldData>
        </w:fldChar>
      </w:r>
      <w:r>
        <w:instrText xml:space="preserve"> ADDIN EN.CITE </w:instrText>
      </w:r>
      <w:r>
        <w:fldChar w:fldCharType="begin">
          <w:fldData xml:space="preserve">PEVuZE5vdGU+PENpdGU+PEF1dGhvcj5HYWxpbGk8L0F1dGhvcj48WWVhcj4xOTk2PC9ZZWFyPjxJ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</w:fldData>
        </w:fldChar>
      </w:r>
      <w:r>
        <w:instrText xml:space="preserve"> ADDIN EN.CITE.DATA </w:instrText>
      </w:r>
      <w:r>
        <w:fldChar w:fldCharType="end"/>
      </w:r>
      <w:r>
        <w:fldChar w:fldCharType="separate"/>
      </w:r>
      <w:r>
        <w:rPr>
          <w:noProof/>
        </w:rPr>
        <w:t>(Galili and Kaplan, 1996; Tural, Akdeniz and Alev, 2010; Stein, Galili and Schur, 2015)</w:t>
      </w:r>
      <w:r>
        <w:fldChar w:fldCharType="end"/>
      </w:r>
      <w:r>
        <w:t xml:space="preserve"> and in many syllabuses and curricula </w:t>
      </w:r>
      <w:r>
        <w:fldChar w:fldCharType="begin"/>
      </w:r>
      <w:r>
        <w:instrText xml:space="preserve"> ADDIN EN.CITE &lt;EndNote&gt;&lt;Cite&gt;&lt;Author&gt;Department for Education&lt;/Author&gt;&lt;Year&gt;2013&lt;/Year&gt;&lt;IDText&gt;Science programmes of study: key stage 3 - National curriculum in England (DFE-00185-2013)&lt;/IDText&gt;&lt;DisplayText&gt;(Department for Education, 2013; Department for Education, 2014)&lt;/DisplayText&gt;&lt;record&gt;&lt;isbn&gt;DFE-00185-2013&lt;/isbn&gt;&lt;titles&gt;&lt;title&gt;Science programmes of study: key stage 3 - National curriculum in England (DFE-00185-2013)&lt;/title&gt;&lt;/titles&gt;&lt;contributors&gt;&lt;authors&gt;&lt;author&gt;Department for Education,&lt;/author&gt;&lt;/authors&gt;&lt;/contributors&gt;&lt;added-date format="utc"&gt;1491835776&lt;/added-date&gt;&lt;pub-location&gt;London, UK&lt;/pub-location&gt;&lt;ref-type name="Book"&gt;6&lt;/ref-type&gt;&lt;dates&gt;&lt;year&gt;2013&lt;/year&gt;&lt;/dates&gt;&lt;rec-number&gt;24&lt;/rec-number&gt;&lt;last-updated-date format="utc"&gt;1544471868&lt;/last-updated-date&gt;&lt;/record&gt;&lt;/Cite&gt;&lt;Cite&gt;&lt;Author&gt;Department for Education&lt;/Author&gt;&lt;Year&gt;2014&lt;/Year&gt;&lt;IDText&gt;Science programmes of study: key stage 4 - National curriculum in England (DFE-00677-2014)&lt;/IDText&gt;&lt;record&gt;&lt;isbn&gt;DFE-00677-2014&lt;/isbn&gt;&lt;titles&gt;&lt;title&gt;Science programmes of study: key stage 4 - National curriculum in England (DFE-00677-2014)&lt;/title&gt;&lt;/titles&gt;&lt;contributors&gt;&lt;authors&gt;&lt;author&gt;Department for Education,&lt;/author&gt;&lt;/authors&gt;&lt;/contributors&gt;&lt;added-date format="utc"&gt;1491835776&lt;/added-date&gt;&lt;pub-location&gt;London, UK&lt;/pub-location&gt;&lt;ref-type name="Book"&gt;6&lt;/ref-type&gt;&lt;dates&gt;&lt;year&gt;2014&lt;/year&gt;&lt;/dates&gt;&lt;rec-number&gt;25&lt;/rec-number&gt;&lt;last-updated-date format="utc"&gt;1544471952&lt;/last-updated-date&gt;&lt;/record&gt;&lt;/Cite&gt;&lt;/EndNote&gt;</w:instrText>
      </w:r>
      <w:r>
        <w:fldChar w:fldCharType="separate"/>
      </w:r>
      <w:r>
        <w:rPr>
          <w:noProof/>
        </w:rPr>
        <w:t>(Department for Education, 2013; Department for Education, 2014)</w:t>
      </w:r>
      <w:r>
        <w:fldChar w:fldCharType="end"/>
      </w:r>
      <w:r>
        <w:t xml:space="preserve"> weight is defined as the gravitational force acting on a mass. The equation weight = mass x gravitational field strength (w = mg) clearly shows that an object with more mass feels heavier and has more weight. This is logically correct because ‘bigger mass’ describes an object which contains more matter which requires more force to lift. </w:t>
      </w:r>
    </w:p>
    <w:p w:rsidR="00855B02" w:rsidRDefault="00855B02" w:rsidP="00855B02">
      <w:pPr>
        <w:spacing w:after="180"/>
      </w:pPr>
      <w:r>
        <w:t xml:space="preserve">There is however a problem with this definition in that it also suggests that an astronaut will be weightless only when there is zero gravity; and this is not the case. On the International Space </w:t>
      </w:r>
      <w:r>
        <w:lastRenderedPageBreak/>
        <w:t xml:space="preserve">Station (ISS) astronauts clearly experience weightlessness, yet the ISS orbits so close to the surface of Earth (about 400 km) that the gravitational force on it and on the astronauts inside is still 89% of what it is on the Earth’s surface. </w:t>
      </w:r>
    </w:p>
    <w:p w:rsidR="00855B02" w:rsidRDefault="00855B02" w:rsidP="00855B02">
      <w:pPr>
        <w:spacing w:after="180"/>
      </w:pPr>
      <w:r>
        <w:t xml:space="preserve">Defining weight as the gravitational force on an object does not work in all situations and reinforces the misunderstanding that there is no gravity in space </w:t>
      </w:r>
      <w:r>
        <w:fldChar w:fldCharType="begin"/>
      </w:r>
      <w:r>
        <w:instrText xml:space="preserve"> ADDIN EN.CITE &lt;EndNote&gt;&lt;Cite&gt;&lt;Author&gt;Stein&lt;/Author&gt;&lt;Year&gt;2015&lt;/Year&gt;&lt;IDText&gt;Teaching a new conceptual fromework of weight and gravitation in middle school&lt;/IDText&gt;&lt;DisplayText&gt;(Stein et al., 2015)&lt;/DisplayText&gt;&lt;record&gt;&lt;titles&gt;&lt;title&gt;Teaching a new conceptual fromework of weight and gravitation in middle school&lt;/title&gt;&lt;secondary-title&gt;Journal of Research in Science Teaching&lt;/secondary-title&gt;&lt;/titles&gt;&lt;pages&gt;1234-1268&lt;/pages&gt;&lt;contributors&gt;&lt;authors&gt;&lt;author&gt;Stein, H&lt;/author&gt;&lt;author&gt;Galili, I&lt;/author&gt;&lt;author&gt;Schur, Y&lt;/author&gt;&lt;/authors&gt;&lt;/contributors&gt;&lt;added-date format="utc"&gt;1557409770&lt;/added-date&gt;&lt;ref-type name="Journal Article"&gt;17&lt;/ref-type&gt;&lt;dates&gt;&lt;year&gt;2015&lt;/year&gt;&lt;/dates&gt;&lt;rec-number&gt;119&lt;/rec-number&gt;&lt;last-updated-date format="utc"&gt;1557410097&lt;/last-updated-date&gt;&lt;volume&gt;52(9)&lt;/volume&gt;&lt;/record&gt;&lt;/Cite&gt;&lt;/EndNote&gt;</w:instrText>
      </w:r>
      <w:r>
        <w:fldChar w:fldCharType="separate"/>
      </w:r>
      <w:r>
        <w:rPr>
          <w:noProof/>
        </w:rPr>
        <w:t>(Stein et al., 2015)</w:t>
      </w:r>
      <w:r>
        <w:fldChar w:fldCharType="end"/>
      </w:r>
      <w:r>
        <w:t>. An alternative definition of weight that is often used by teachers is: weight is the force needed to pick up an object; or alternatively weight is the force which an object pushes down on a surface. This definition works well to explain what is happening to the astronaut in the ISS. The ISS and the astronaut are orbiting at the same speed and are following the same path, so as the astronaut falls - the ‘floor’ of the space station falls away from her at exactly the same speed. The experience of the astronaut is explained, but the equation w=mg does not work.</w:t>
      </w:r>
    </w:p>
    <w:p w:rsidR="004E2A01" w:rsidRDefault="004E2A01" w:rsidP="004E2A01">
      <w:pPr>
        <w:spacing w:after="180"/>
      </w:pPr>
      <w:r>
        <w:t xml:space="preserve">Driver et al. </w:t>
      </w:r>
      <w:r w:rsidR="00805B48">
        <w:fldChar w:fldCharType="begin"/>
      </w:r>
      <w:r w:rsidR="00805B48">
        <w:instrText xml:space="preserve"> ADDIN EN.CITE &lt;EndNote&gt;&lt;Cite ExcludeAuth="1"&gt;&lt;Author&gt;Driver&lt;/Author&gt;&lt;Year&gt;1994&lt;/Year&gt;&lt;IDText&gt;Making Sense of Secondary Science: Research into Children&amp;apos;s Ideas&lt;/IDText&gt;&lt;DisplayText&gt;(1994)&lt;/DisplayText&gt;&lt;record&gt;&lt;isbn&gt;970415097659&lt;/isbn&gt;&lt;titles&gt;&lt;title&gt;Making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format="utc"&gt;1528984684&lt;/added-date&gt;&lt;pub-location&gt;London, UK&lt;/pub-location&gt;&lt;ref-type name="Book"&gt;6&lt;/ref-type&gt;&lt;dates&gt;&lt;year&gt;1994&lt;/year&gt;&lt;/dates&gt;&lt;rec-number&gt;8403&lt;/rec-number&gt;&lt;publisher&gt;Routledge&lt;/publisher&gt;&lt;last-updated-date format="utc"&gt;1530123307&lt;/last-updated-date&gt;&lt;/record&gt;&lt;/Cite&gt;&lt;/EndNote&gt;</w:instrText>
      </w:r>
      <w:r w:rsidR="00805B48">
        <w:fldChar w:fldCharType="separate"/>
      </w:r>
      <w:r w:rsidR="00805B48">
        <w:rPr>
          <w:noProof/>
        </w:rPr>
        <w:t>(1994)</w:t>
      </w:r>
      <w:r w:rsidR="00805B48">
        <w:fldChar w:fldCharType="end"/>
      </w:r>
      <w:r w:rsidR="00805B48">
        <w:t xml:space="preserve"> </w:t>
      </w:r>
      <w:r>
        <w:t xml:space="preserve">note several studies that show students do not generally think of weight as a force of gravity </w:t>
      </w:r>
      <w:r>
        <w:fldChar w:fldCharType="begin">
          <w:fldData xml:space="preserve">PEVuZE5vdGU+PENpdGU+PEF1dGhvcj5TdGVhZDwvQXV0aG9yPjxZZWFyPjE5ODA8L1llYXI+PElE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=
</w:fldData>
        </w:fldChar>
      </w:r>
      <w:r w:rsidR="00715B85">
        <w:instrText xml:space="preserve"> ADDIN EN.CITE </w:instrText>
      </w:r>
      <w:r w:rsidR="00715B85">
        <w:fldChar w:fldCharType="begin">
          <w:fldData xml:space="preserve">PEVuZE5vdGU+PENpdGU+PEF1dGhvcj5TdGVhZDwvQXV0aG9yPjxZZWFyPjE5ODA8L1llYXI+PElE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=
</w:fldData>
        </w:fldChar>
      </w:r>
      <w:r w:rsidR="00715B85">
        <w:instrText xml:space="preserve"> ADDIN EN.CITE.DATA </w:instrText>
      </w:r>
      <w:r w:rsidR="00715B85">
        <w:fldChar w:fldCharType="end"/>
      </w:r>
      <w:r>
        <w:fldChar w:fldCharType="separate"/>
      </w:r>
      <w:r w:rsidR="00715B85">
        <w:rPr>
          <w:noProof/>
        </w:rPr>
        <w:t>(Stead and Osborne, 1980; Ruggiero et al., 1985; Watts, 1982)</w:t>
      </w:r>
      <w:r>
        <w:fldChar w:fldCharType="end"/>
      </w:r>
      <w:r>
        <w:t xml:space="preserve"> instead this is a concept that is introduced through teaching. Watts </w:t>
      </w:r>
      <w:r>
        <w:fldChar w:fldCharType="begin"/>
      </w:r>
      <w:r>
        <w:instrText xml:space="preserve"> ADDIN EN.CITE &lt;EndNote&gt;&lt;Cite ExcludeAuth="1"&gt;&lt;Author&gt;Watts&lt;/Author&gt;&lt;Year&gt;1982&lt;/Year&gt;&lt;IDText&gt;Gravity - don&amp;apos;t take it for granted!&lt;/IDText&gt;&lt;DisplayText&gt;(1982)&lt;/DisplayText&gt;&lt;record&gt;&lt;titles&gt;&lt;title&gt;Gravity - don&amp;apos;t take it for granted!&lt;/title&gt;&lt;secondary-title&gt;Physics Education&lt;/secondary-title&gt;&lt;/titles&gt;&lt;pages&gt;116-121&lt;/pages&gt;&lt;contributors&gt;&lt;authors&gt;&lt;author&gt;Watts, D. M&lt;/author&gt;&lt;/authors&gt;&lt;/contributors&gt;&lt;added-date format="utc"&gt;1557488857&lt;/added-date&gt;&lt;ref-type name="Journal Article"&gt;17&lt;/ref-type&gt;&lt;dates&gt;&lt;year&gt;1982&lt;/year&gt;&lt;/dates&gt;&lt;rec-number&gt;130&lt;/rec-number&gt;&lt;last-updated-date format="utc"&gt;1557489442&lt;/last-updated-date&gt;&lt;volume&gt;17&lt;/volume&gt;&lt;/record&gt;&lt;/Cite&gt;&lt;/EndNote&gt;</w:instrText>
      </w:r>
      <w:r>
        <w:fldChar w:fldCharType="separate"/>
      </w:r>
      <w:r>
        <w:rPr>
          <w:noProof/>
        </w:rPr>
        <w:t>(1982)</w:t>
      </w:r>
      <w:r>
        <w:fldChar w:fldCharType="end"/>
      </w:r>
      <w:r>
        <w:t xml:space="preserve"> found secondary students do not use the concept of gravity consistently, applying gravity differently to different objects and not always in the same way at all times to a particular object. When weight is defined as equal to mass multiplied by gravitational field strength and students understand that mass is unchanging, then it becomes necessary for them to apply a non-scientific and flexible approach in order to make sense of situations such as the weightlessness of an astronaut in Earth orbit. </w:t>
      </w:r>
    </w:p>
    <w:p w:rsidR="004E2A01" w:rsidRDefault="00715B85" w:rsidP="004E2A01">
      <w:pPr>
        <w:spacing w:after="180"/>
      </w:pPr>
      <w:r>
        <w:lastRenderedPageBreak/>
        <w:t xml:space="preserve">Stead and Osborne </w:t>
      </w:r>
      <w:r>
        <w:fldChar w:fldCharType="begin"/>
      </w:r>
      <w:r>
        <w:instrText xml:space="preserve"> ADDIN EN.CITE &lt;EndNote&gt;&lt;Cite ExcludeAuth="1"&gt;&lt;Author&gt;Stead&lt;/Author&gt;&lt;Year&gt;1980&lt;/Year&gt;&lt;IDText&gt;Gravity: LISP Working Paper 20&lt;/IDText&gt;&lt;DisplayText&gt;(1980)&lt;/DisplayText&gt;&lt;record&gt;&lt;titles&gt;&lt;title&gt;Gravity: LISP Working Paper 20&lt;/title&gt;&lt;/titles&gt;&lt;contributors&gt;&lt;authors&gt;&lt;author&gt;Stead, K&lt;/author&gt;&lt;author&gt;Osborne, R&lt;/author&gt;&lt;/authors&gt;&lt;/contributors&gt;&lt;added-date format="utc"&gt;1557488409&lt;/added-date&gt;&lt;pub-location&gt;University of Waikato, Hamilton, Nwe Zealand&lt;/pub-location&gt;&lt;ref-type name="Generic"&gt;13&lt;/ref-type&gt;&lt;dates&gt;&lt;year&gt;1980&lt;/year&gt;&lt;/dates&gt;&lt;rec-number&gt;128&lt;/rec-number&gt;&lt;publisher&gt;Science Education Research Unit&lt;/publisher&gt;&lt;last-updated-date format="utc"&gt;1557488744&lt;/last-updated-date&gt;&lt;/record&gt;&lt;/Cite&gt;&lt;/EndNote&gt;</w:instrText>
      </w:r>
      <w:r>
        <w:fldChar w:fldCharType="separate"/>
      </w:r>
      <w:r>
        <w:rPr>
          <w:noProof/>
        </w:rPr>
        <w:t>(1980)</w:t>
      </w:r>
      <w:r>
        <w:fldChar w:fldCharType="end"/>
      </w:r>
      <w:r w:rsidR="004E2A01">
        <w:t xml:space="preserve"> found in a study of 11- to 14-year-olds that it is common for eleven-year-olds to think that gravity only relates to the Earth. At age thirteen (n=258) 44% do not think there is gravity on the Moon, and they commonly think that not all planets have gravity. 81% of 13-year-olds and 75% of 14-year-olds in the study did not think that there is gravity in space </w:t>
      </w:r>
      <w:r w:rsidR="004E2A01">
        <w:fldChar w:fldCharType="begin"/>
      </w:r>
      <w:r w:rsidR="00805B48">
        <w:instrText xml:space="preserve"> ADDIN EN.CITE &lt;EndNote&gt;&lt;Cite&gt;&lt;Author&gt;Driver&lt;/Author&gt;&lt;Year&gt;1994&lt;/Year&gt;&lt;IDText&gt;Making Sense of Secondary Science: Research into Children&amp;apos;s Ideas&lt;/IDText&gt;&lt;DisplayText&gt;(Driver et al., 1994)&lt;/DisplayText&gt;&lt;record&gt;&lt;isbn&gt;970415097659&lt;/isbn&gt;&lt;titles&gt;&lt;title&gt;Making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format="utc"&gt;1528970284&lt;/added-date&gt;&lt;pub-location&gt;London, UK&lt;/pub-location&gt;&lt;ref-type name="Book"&gt;6&lt;/ref-type&gt;&lt;dates&gt;&lt;year&gt;1994&lt;/year&gt;&lt;/dates&gt;&lt;rec-number&gt;8403&lt;/rec-number&gt;&lt;publisher&gt;Routledge&lt;/publisher&gt;&lt;last-updated-date format="utc"&gt;1530108907&lt;/last-updated-date&gt;&lt;/record&gt;&lt;/Cite&gt;&lt;/EndNote&gt;</w:instrText>
      </w:r>
      <w:r w:rsidR="004E2A01">
        <w:fldChar w:fldCharType="separate"/>
      </w:r>
      <w:r w:rsidR="00805B48">
        <w:rPr>
          <w:noProof/>
        </w:rPr>
        <w:t>(Driver et al., 1994)</w:t>
      </w:r>
      <w:r w:rsidR="004E2A01">
        <w:fldChar w:fldCharType="end"/>
      </w:r>
      <w:r w:rsidR="004E2A01">
        <w:t xml:space="preserve">. Similarly, Galili </w:t>
      </w:r>
      <w:r w:rsidR="004E2A01">
        <w:fldChar w:fldCharType="begin"/>
      </w:r>
      <w:r w:rsidR="004E2A01">
        <w:instrText xml:space="preserve"> ADDIN EN.CITE &lt;EndNote&gt;&lt;Cite ExcludeAuth="1"&gt;&lt;Author&gt;Galili&lt;/Author&gt;&lt;Year&gt;1995&lt;/Year&gt;&lt;IDText&gt;Interpretation of students&amp;apos; understanding of the concept of weightlessness&lt;/IDText&gt;&lt;DisplayText&gt;(1995)&lt;/DisplayText&gt;&lt;record&gt;&lt;titles&gt;&lt;title&gt;Interpretation of students&amp;apos; understanding of the concept of weightlessness&lt;/title&gt;&lt;secondary-title&gt;Research in Science Education&lt;/secondary-title&gt;&lt;/titles&gt;&lt;pages&gt;51-74&lt;/pages&gt;&lt;contributors&gt;&lt;authors&gt;&lt;author&gt;Galili, I&lt;/author&gt;&lt;/authors&gt;&lt;/contributors&gt;&lt;added-date format="utc"&gt;1557482814&lt;/added-date&gt;&lt;ref-type name="Journal Article"&gt;17&lt;/ref-type&gt;&lt;dates&gt;&lt;year&gt;1995&lt;/year&gt;&lt;/dates&gt;&lt;rec-number&gt;124&lt;/rec-number&gt;&lt;last-updated-date format="utc"&gt;1557488744&lt;/last-updated-date&gt;&lt;volume&gt;25(1)&lt;/volume&gt;&lt;/record&gt;&lt;/Cite&gt;&lt;/EndNote&gt;</w:instrText>
      </w:r>
      <w:r w:rsidR="004E2A01">
        <w:fldChar w:fldCharType="separate"/>
      </w:r>
      <w:r w:rsidR="004E2A01">
        <w:rPr>
          <w:noProof/>
        </w:rPr>
        <w:t>(1995)</w:t>
      </w:r>
      <w:r w:rsidR="004E2A01">
        <w:fldChar w:fldCharType="end"/>
      </w:r>
      <w:r w:rsidR="004E2A01">
        <w:t xml:space="preserve"> found that the majority of students aged 14-15 (n=34) understood weightlessness to depend solely on an object’s location (a place with little or no gravity). </w:t>
      </w:r>
    </w:p>
    <w:p w:rsidR="00855B02" w:rsidRDefault="00F76FCA" w:rsidP="004E2A01">
      <w:pPr>
        <w:spacing w:after="180"/>
      </w:pPr>
      <w:r>
        <w:t xml:space="preserve">This question investigates students’ understanding of gravity at the height of the </w:t>
      </w:r>
      <w:r w:rsidRPr="00F76FCA">
        <w:t>In</w:t>
      </w:r>
      <w:r>
        <w:t>ternational Space Station whilst they are connected to the ground. This can help develop an understanding of how motion can explain why astronauts can be weightless in a moving apace-craft that is in the same location as a place with lots of gravitational force.</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431EC6" w:rsidRPr="00816065" w:rsidRDefault="00431EC6" w:rsidP="00431EC6">
      <w:pPr>
        <w:spacing w:after="180"/>
        <w:rPr>
          <w:rFonts w:cstheme="minorHAnsi"/>
        </w:rPr>
      </w:pPr>
      <w:r w:rsidRPr="00816065">
        <w:rPr>
          <w:rFonts w:cstheme="minorHAnsi"/>
        </w:rPr>
        <w:t>This task is intended for discussion in pairs or small groups.</w:t>
      </w:r>
      <w:r>
        <w:rPr>
          <w:rFonts w:cstheme="minorHAnsi"/>
        </w:rPr>
        <w:t xml:space="preserve"> </w:t>
      </w:r>
      <w:r w:rsidRPr="00816065">
        <w:rPr>
          <w:rFonts w:cstheme="minorHAnsi"/>
        </w:rPr>
        <w:t>It can be done as a pencil and paper exercise or projected onto a screen.</w:t>
      </w:r>
    </w:p>
    <w:p w:rsidR="00431EC6" w:rsidRPr="00816065" w:rsidRDefault="00431EC6" w:rsidP="00431EC6">
      <w:pPr>
        <w:spacing w:after="180"/>
        <w:rPr>
          <w:rFonts w:cstheme="minorHAnsi"/>
        </w:rPr>
      </w:pPr>
      <w:r w:rsidRPr="00816065">
        <w:rPr>
          <w:rFonts w:cstheme="minorHAnsi"/>
        </w:rPr>
        <w:t>Students should read the statements and follow the instructions on either the worksheet or the PowerPoint.</w:t>
      </w:r>
      <w:r>
        <w:rPr>
          <w:rFonts w:cstheme="minorHAnsi"/>
        </w:rPr>
        <w:t xml:space="preserve"> </w:t>
      </w:r>
      <w:r w:rsidRPr="00816065">
        <w:rPr>
          <w:rFonts w:cstheme="minorHAnsi"/>
        </w:rPr>
        <w:t>Listening in to the conversations of each group will often give you insights into how your students are thinking.</w:t>
      </w:r>
      <w:r>
        <w:rPr>
          <w:rFonts w:cstheme="minorHAnsi"/>
        </w:rPr>
        <w:t xml:space="preserve"> </w:t>
      </w:r>
      <w:r w:rsidRPr="00816065">
        <w:rPr>
          <w:rFonts w:cstheme="minorHAnsi"/>
        </w:rPr>
        <w:t>Each member of a group should be able to report back to the class.</w:t>
      </w:r>
    </w:p>
    <w:p w:rsidR="00431EC6" w:rsidRPr="00816065" w:rsidRDefault="00431EC6" w:rsidP="00431EC6">
      <w:pPr>
        <w:spacing w:after="180"/>
        <w:rPr>
          <w:rFonts w:cstheme="minorHAnsi"/>
        </w:rPr>
      </w:pPr>
      <w:r w:rsidRPr="00816065">
        <w:rPr>
          <w:rFonts w:cstheme="minorHAnsi"/>
        </w:rPr>
        <w:t xml:space="preserve">Feedback from each group can be used, with careful teacher questioning, to bring out a clear description </w:t>
      </w:r>
      <w:r w:rsidRPr="00816065">
        <w:rPr>
          <w:rFonts w:cstheme="minorHAnsi"/>
          <w:color w:val="000000" w:themeColor="text1"/>
        </w:rPr>
        <w:t xml:space="preserve">or explanation </w:t>
      </w:r>
      <w:r w:rsidRPr="00816065">
        <w:rPr>
          <w:rFonts w:cstheme="minorHAnsi"/>
        </w:rPr>
        <w:t>of the science.</w:t>
      </w:r>
      <w:r>
        <w:rPr>
          <w:rFonts w:cstheme="minorHAnsi"/>
        </w:rPr>
        <w:t xml:space="preserve"> </w:t>
      </w:r>
    </w:p>
    <w:p w:rsidR="00431EC6" w:rsidRPr="00816065" w:rsidRDefault="00431EC6" w:rsidP="00431EC6">
      <w:pPr>
        <w:spacing w:after="180"/>
        <w:rPr>
          <w:rFonts w:cstheme="minorHAnsi"/>
          <w:i/>
        </w:rPr>
      </w:pPr>
      <w:r w:rsidRPr="00816065">
        <w:rPr>
          <w:rFonts w:cstheme="minorHAnsi"/>
          <w:i/>
        </w:rPr>
        <w:t>Differentiation</w:t>
      </w:r>
    </w:p>
    <w:p w:rsidR="00431EC6" w:rsidRPr="00816065" w:rsidRDefault="00431EC6" w:rsidP="00431EC6">
      <w:pPr>
        <w:spacing w:after="180"/>
        <w:rPr>
          <w:rFonts w:cstheme="minorHAnsi"/>
        </w:rPr>
      </w:pPr>
      <w:r w:rsidRPr="00816065">
        <w:rPr>
          <w:rFonts w:cstheme="minorHAnsi"/>
        </w:rPr>
        <w:t>The quality of the discussions can be improved with a careful selection of groups; or by allocating specific roles to students in the each group.</w:t>
      </w:r>
      <w:r>
        <w:rPr>
          <w:rFonts w:cstheme="minorHAnsi"/>
        </w:rPr>
        <w:t xml:space="preserve"> </w:t>
      </w:r>
      <w:r w:rsidRPr="00816065">
        <w:rPr>
          <w:rFonts w:cstheme="minorHAnsi"/>
        </w:rPr>
        <w:t xml:space="preserve">For example, you may choose to select </w:t>
      </w:r>
      <w:r w:rsidRPr="00816065">
        <w:rPr>
          <w:rFonts w:cstheme="minorHAnsi"/>
          <w:color w:val="222222"/>
          <w:shd w:val="clear" w:color="auto" w:fill="FFFFFF"/>
        </w:rPr>
        <w:t xml:space="preserve">a student with strong prior knowledge </w:t>
      </w:r>
      <w:r w:rsidRPr="00816065">
        <w:rPr>
          <w:rFonts w:cstheme="minorHAnsi"/>
        </w:rPr>
        <w:t>as the scribe, and forbid them from contributing any of their own answers.</w:t>
      </w:r>
      <w:r>
        <w:rPr>
          <w:rFonts w:cstheme="minorHAnsi"/>
        </w:rPr>
        <w:t xml:space="preserve"> </w:t>
      </w:r>
      <w:r w:rsidRPr="00816065">
        <w:rPr>
          <w:rFonts w:cstheme="minorHAnsi"/>
        </w:rPr>
        <w:t>They may question the others and only write down what they have been told.</w:t>
      </w:r>
      <w:r>
        <w:rPr>
          <w:rFonts w:cstheme="minorHAnsi"/>
        </w:rPr>
        <w:t xml:space="preserve"> </w:t>
      </w:r>
      <w:r w:rsidRPr="00816065">
        <w:rPr>
          <w:rFonts w:cstheme="minorHAnsi"/>
        </w:rPr>
        <w:t xml:space="preserve">This strategy encourages contributions from more members of each group. </w:t>
      </w:r>
    </w:p>
    <w:p w:rsidR="00431EC6" w:rsidRPr="00816065" w:rsidRDefault="00431EC6" w:rsidP="00431EC6">
      <w:pPr>
        <w:spacing w:after="180"/>
      </w:pPr>
      <w:r w:rsidRPr="00816065">
        <w:rPr>
          <w:rFonts w:cstheme="minorHAnsi"/>
        </w:rPr>
        <w:t>NB in any class, small group discussions typically improve over time and a persistence with this strategy is often very successful in the medium to long ter</w:t>
      </w:r>
      <w:r w:rsidRPr="00816065">
        <w:t>m.</w:t>
      </w:r>
    </w:p>
    <w:p w:rsidR="00E172C6" w:rsidRPr="002C79AE" w:rsidRDefault="00BB44B4" w:rsidP="00026DEC">
      <w:pPr>
        <w:spacing w:after="180"/>
        <w:rPr>
          <w:b/>
          <w:color w:val="5F497A" w:themeColor="accent4" w:themeShade="BF"/>
          <w:sz w:val="24"/>
        </w:rPr>
      </w:pPr>
      <w:r w:rsidRPr="002C79AE">
        <w:rPr>
          <w:b/>
          <w:color w:val="5F497A" w:themeColor="accent4" w:themeShade="BF"/>
          <w:sz w:val="24"/>
        </w:rPr>
        <w:t>Expected answers</w:t>
      </w:r>
    </w:p>
    <w:p w:rsidR="00BF6C8A" w:rsidRDefault="006D1597" w:rsidP="00BF6C8A">
      <w:pPr>
        <w:spacing w:after="180"/>
      </w:pPr>
      <w:r>
        <w:t>Cameron and Declan are correct about what it is like at the top of the tower.</w:t>
      </w:r>
    </w:p>
    <w:p w:rsidR="006D1597" w:rsidRDefault="006D1597" w:rsidP="00BF6C8A">
      <w:pPr>
        <w:spacing w:after="180"/>
      </w:pPr>
      <w:r>
        <w:t xml:space="preserve">Albert imagines there is no weight because he </w:t>
      </w:r>
      <w:r w:rsidR="00715B85">
        <w:t xml:space="preserve">probably </w:t>
      </w:r>
      <w:r>
        <w:t>associates weightlessness with the absence of gravity.</w:t>
      </w:r>
    </w:p>
    <w:p w:rsidR="006D1597" w:rsidRDefault="006D1597" w:rsidP="00BF6C8A">
      <w:pPr>
        <w:spacing w:after="180"/>
      </w:pPr>
      <w:r>
        <w:t>Brandon is applying the understanding described by the equation w=mg to a situation in which g (gravitational field strength) has changed because it is dependent on both mass and distance of separation of centres of mass.</w:t>
      </w:r>
    </w:p>
    <w:p w:rsidR="006A4440" w:rsidRPr="002C79AE" w:rsidRDefault="004C5D20" w:rsidP="00BF6C8A">
      <w:pPr>
        <w:spacing w:after="180"/>
        <w:rPr>
          <w:b/>
          <w:color w:val="5F497A" w:themeColor="accent4" w:themeShade="BF"/>
          <w:sz w:val="24"/>
        </w:rPr>
      </w:pPr>
      <w:r w:rsidRPr="002C79AE">
        <w:rPr>
          <w:b/>
          <w:color w:val="5F497A" w:themeColor="accent4" w:themeShade="BF"/>
          <w:sz w:val="24"/>
        </w:rPr>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B70F99" w:rsidRDefault="00B70F99" w:rsidP="00B70F99">
      <w:pPr>
        <w:spacing w:after="180"/>
      </w:pPr>
      <w:r>
        <w:t xml:space="preserve">In a study of 34 students aged 14-15, </w:t>
      </w:r>
      <w:r w:rsidRPr="00805B48">
        <w:t>Galili and</w:t>
      </w:r>
      <w:r>
        <w:t xml:space="preserve"> Kaplan </w:t>
      </w:r>
      <w:r>
        <w:fldChar w:fldCharType="begin"/>
      </w:r>
      <w:r>
        <w:instrText xml:space="preserve"> ADDIN EN.CITE &lt;EndNote&gt;&lt;Cite ExcludeAuth="1"&gt;&lt;Author&gt;Galili&lt;/Author&gt;&lt;Year&gt;1996&lt;/Year&gt;&lt;IDText&gt;Students&amp;apos; Operations with the Weight Concept&lt;/IDText&gt;&lt;DisplayText&gt;(1996)&lt;/DisplayText&gt;&lt;record&gt;&lt;titles&gt;&lt;title&gt;Students&amp;apos; Operations with the Weight Concept&lt;/title&gt;&lt;secondary-title&gt;Science Education&lt;/secondary-title&gt;&lt;/titles&gt;&lt;pages&gt;457-487  &lt;/pages&gt;&lt;contributors&gt;&lt;authors&gt;&lt;author&gt;Galili, I&lt;/author&gt;&lt;author&gt;Kaplan, D&lt;/author&gt;&lt;/authors&gt;&lt;/contributors&gt;&lt;added-date format="utc"&gt;1557481371&lt;/added-date&gt;&lt;ref-type name="Journal Article"&gt;17&lt;/ref-type&gt;&lt;dates&gt;&lt;year&gt;1996&lt;/year&gt;&lt;/dates&gt;&lt;rec-number&gt;122&lt;/rec-number&gt;&lt;last-updated-date format="utc"&gt;1557488744&lt;/last-updated-date&gt;&lt;volume&gt;80(4)&lt;/volume&gt;&lt;/record&gt;&lt;/Cite&gt;&lt;/EndNote&gt;</w:instrText>
      </w:r>
      <w:r>
        <w:fldChar w:fldCharType="separate"/>
      </w:r>
      <w:r>
        <w:rPr>
          <w:noProof/>
        </w:rPr>
        <w:t>(1996)</w:t>
      </w:r>
      <w:r>
        <w:fldChar w:fldCharType="end"/>
      </w:r>
      <w:r>
        <w:t xml:space="preserve"> found that 21% agreed with Albert, 21% agreed with Brandon, and a further 21% ‘did not know’ what would happen to weight.</w:t>
      </w:r>
    </w:p>
    <w:p w:rsidR="00B70F99" w:rsidRDefault="00B70F99" w:rsidP="00B70F99">
      <w:pPr>
        <w:spacing w:after="180"/>
      </w:pPr>
      <w:r>
        <w:t xml:space="preserve">In fact, the force of gravity at the top of the tower would be about 90% as strong as the force of gravity on the ground, so a person would </w:t>
      </w:r>
      <w:r w:rsidR="00293520">
        <w:t>experience</w:t>
      </w:r>
      <w:r>
        <w:t xml:space="preserve"> pretty much the same </w:t>
      </w:r>
      <w:r w:rsidR="00293520">
        <w:t>weight in both locations</w:t>
      </w:r>
      <w:r>
        <w:t xml:space="preserve">. It is likely that wrong answers may relate to a </w:t>
      </w:r>
      <w:r w:rsidR="00715B85">
        <w:t>mis</w:t>
      </w:r>
      <w:r>
        <w:t xml:space="preserve">understanding </w:t>
      </w:r>
      <w:r w:rsidR="00715B85">
        <w:t>of why</w:t>
      </w:r>
      <w:r>
        <w:t xml:space="preserve"> astronauts experience weightlessness in the International Space Station</w:t>
      </w:r>
      <w:r w:rsidR="00293520">
        <w:t xml:space="preserve"> (ISS).</w:t>
      </w:r>
    </w:p>
    <w:p w:rsidR="00A01222" w:rsidRPr="00312907" w:rsidRDefault="00A01222" w:rsidP="00A01222">
      <w:pPr>
        <w:spacing w:after="180"/>
      </w:pPr>
      <w:r w:rsidRPr="004F039C">
        <w:t xml:space="preserve">If students have </w:t>
      </w:r>
      <w:r w:rsidR="004B1C32">
        <w:t>misunderstanding</w:t>
      </w:r>
      <w:r w:rsidRPr="004F039C">
        <w:t xml:space="preserve">s about </w:t>
      </w:r>
      <w:r w:rsidR="00293520">
        <w:t>why a person does not experience weightlessness on the very tall tower</w:t>
      </w:r>
      <w:r w:rsidRPr="004F039C">
        <w:t>,</w:t>
      </w:r>
      <w:r w:rsidR="00293520">
        <w:t xml:space="preserve"> it can help to compare the experience of being on the tower with being on the ISS. The diagnostic question: </w:t>
      </w:r>
      <w:r w:rsidR="00293520">
        <w:rPr>
          <w:i/>
        </w:rPr>
        <w:t>Falling weight</w:t>
      </w:r>
      <w:r w:rsidR="00293520">
        <w:t xml:space="preserve"> investigates students understanding of measuring weight in freefall</w:t>
      </w:r>
      <w:r w:rsidR="00AF3B54">
        <w:t>. The</w:t>
      </w:r>
      <w:r w:rsidR="00293520">
        <w:t xml:space="preserve"> following BEST ‘</w:t>
      </w:r>
      <w:r w:rsidRPr="00312907">
        <w:t xml:space="preserve">response </w:t>
      </w:r>
      <w:r w:rsidR="00312907" w:rsidRPr="00312907">
        <w:t>activity</w:t>
      </w:r>
      <w:r w:rsidR="00293520">
        <w:t>’</w:t>
      </w:r>
      <w:r w:rsidR="00AF3B54">
        <w:t>,</w:t>
      </w:r>
      <w:r w:rsidRPr="00312907">
        <w:t xml:space="preserve"> </w:t>
      </w:r>
      <w:r w:rsidR="00AF3B54">
        <w:t xml:space="preserve">that investigates the effect of movement on measured weight, could be used </w:t>
      </w:r>
      <w:r w:rsidRPr="00312907">
        <w:t xml:space="preserve">in follow-up </w:t>
      </w:r>
      <w:r w:rsidR="00293520">
        <w:t>th</w:t>
      </w:r>
      <w:r w:rsidR="00AF3B54">
        <w:t>is</w:t>
      </w:r>
      <w:r w:rsidRPr="00312907">
        <w:t xml:space="preserve"> diagnostic question:</w:t>
      </w:r>
    </w:p>
    <w:p w:rsidR="00A01222" w:rsidRPr="00312907" w:rsidRDefault="00A01222" w:rsidP="00A01222">
      <w:pPr>
        <w:pStyle w:val="ListParagraph"/>
        <w:numPr>
          <w:ilvl w:val="0"/>
          <w:numId w:val="1"/>
        </w:numPr>
        <w:spacing w:after="180"/>
      </w:pPr>
      <w:r w:rsidRPr="00312907">
        <w:t xml:space="preserve">Response </w:t>
      </w:r>
      <w:r w:rsidR="00F2483A" w:rsidRPr="00312907">
        <w:t>activity</w:t>
      </w:r>
      <w:r w:rsidRPr="00312907">
        <w:t xml:space="preserve">: </w:t>
      </w:r>
      <w:r w:rsidR="00312907" w:rsidRPr="00312907">
        <w:t>Moving weight</w:t>
      </w:r>
    </w:p>
    <w:p w:rsidR="003117F6" w:rsidRPr="002C79AE" w:rsidRDefault="00CC78A5" w:rsidP="00026DEC">
      <w:pPr>
        <w:spacing w:after="180"/>
        <w:rPr>
          <w:b/>
          <w:color w:val="5F497A" w:themeColor="accent4" w:themeShade="BF"/>
          <w:sz w:val="24"/>
        </w:rPr>
      </w:pPr>
      <w:r w:rsidRPr="002C79AE">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7D536F">
        <w:t>Peter Fairhurst</w:t>
      </w:r>
      <w:r w:rsidR="0015356E">
        <w:t xml:space="preserve"> (</w:t>
      </w:r>
      <w:r w:rsidR="0015356E" w:rsidRPr="00805B48">
        <w:t xml:space="preserve">UYSEG), </w:t>
      </w:r>
      <w:r w:rsidRPr="00805B48">
        <w:t>fr</w:t>
      </w:r>
      <w:r w:rsidR="00BF0478" w:rsidRPr="00805B48">
        <w:t>om an idea by Galili</w:t>
      </w:r>
      <w:r w:rsidR="00805B48" w:rsidRPr="00805B48">
        <w:t xml:space="preserve"> and</w:t>
      </w:r>
      <w:r w:rsidR="00805B48">
        <w:t xml:space="preserve"> Kaplan </w:t>
      </w:r>
      <w:r w:rsidR="00805B48">
        <w:fldChar w:fldCharType="begin"/>
      </w:r>
      <w:r w:rsidR="00805B48">
        <w:instrText xml:space="preserve"> ADDIN EN.CITE &lt;EndNote&gt;&lt;Cite ExcludeAuth="1"&gt;&lt;Author&gt;Galili&lt;/Author&gt;&lt;Year&gt;1996&lt;/Year&gt;&lt;IDText&gt;Students&amp;apos; Operations with the Weight Concept&lt;/IDText&gt;&lt;DisplayText&gt;(1996)&lt;/DisplayText&gt;&lt;record&gt;&lt;titles&gt;&lt;title&gt;Students&amp;apos; Operations with the Weight Concept&lt;/title&gt;&lt;secondary-title&gt;Science Education&lt;/secondary-title&gt;&lt;/titles&gt;&lt;pages&gt;457-487  &lt;/pages&gt;&lt;contributors&gt;&lt;authors&gt;&lt;author&gt;Galili, I&lt;/author&gt;&lt;author&gt;Kaplan, D&lt;/author&gt;&lt;/authors&gt;&lt;/contributors&gt;&lt;added-date format="utc"&gt;1557481371&lt;/added-date&gt;&lt;ref-type name="Journal Article"&gt;17&lt;/ref-type&gt;&lt;dates&gt;&lt;year&gt;1996&lt;/year&gt;&lt;/dates&gt;&lt;rec-number&gt;122&lt;/rec-number&gt;&lt;last-updated-date format="utc"&gt;1557488744&lt;/last-updated-date&gt;&lt;volume&gt;80(4)&lt;/volume&gt;&lt;/record&gt;&lt;/Cite&gt;&lt;/EndNote&gt;</w:instrText>
      </w:r>
      <w:r w:rsidR="00805B48">
        <w:fldChar w:fldCharType="separate"/>
      </w:r>
      <w:r w:rsidR="00805B48">
        <w:rPr>
          <w:noProof/>
        </w:rPr>
        <w:t>(1996)</w:t>
      </w:r>
      <w:r w:rsidR="00805B48">
        <w:fldChar w:fldCharType="end"/>
      </w:r>
      <w:r w:rsidR="00805B48">
        <w:t>.</w:t>
      </w:r>
    </w:p>
    <w:p w:rsidR="00CC78A5" w:rsidRPr="00805B48" w:rsidRDefault="00D278E8" w:rsidP="00E172C6">
      <w:pPr>
        <w:spacing w:after="180"/>
        <w:rPr>
          <w:color w:val="000000" w:themeColor="text1"/>
        </w:rPr>
      </w:pPr>
      <w:r w:rsidRPr="00805B48">
        <w:rPr>
          <w:color w:val="000000" w:themeColor="text1"/>
        </w:rPr>
        <w:t xml:space="preserve">Images: </w:t>
      </w:r>
      <w:r w:rsidR="007D536F" w:rsidRPr="00805B48">
        <w:rPr>
          <w:color w:val="000000" w:themeColor="text1"/>
        </w:rPr>
        <w:t>Peter Fairhurst (UYSEG)</w:t>
      </w:r>
      <w:r w:rsidR="00805B48" w:rsidRPr="00805B48">
        <w:rPr>
          <w:color w:val="000000" w:themeColor="text1"/>
        </w:rPr>
        <w:t xml:space="preserve">; Earth: </w:t>
      </w:r>
      <w:hyperlink r:id="rId10" w:history="1">
        <w:r w:rsidR="00805B48" w:rsidRPr="00805B48">
          <w:rPr>
            <w:rStyle w:val="Hyperlink"/>
            <w:color w:val="000000" w:themeColor="text1"/>
            <w:u w:val="none"/>
          </w:rPr>
          <w:t>https://pixabay.com/illustrations/world-globe-earth-planet-blue-1303628/</w:t>
        </w:r>
      </w:hyperlink>
      <w:r w:rsidR="00805B48" w:rsidRPr="00805B48">
        <w:rPr>
          <w:color w:val="000000" w:themeColor="text1"/>
        </w:rPr>
        <w:t xml:space="preserve">;ISS silhouette: </w:t>
      </w:r>
      <w:hyperlink r:id="rId11" w:history="1">
        <w:r w:rsidR="00805B48" w:rsidRPr="00805B48">
          <w:rPr>
            <w:rStyle w:val="Hyperlink"/>
            <w:color w:val="000000" w:themeColor="text1"/>
            <w:u w:val="none"/>
          </w:rPr>
          <w:t>https</w:t>
        </w:r>
      </w:hyperlink>
      <w:hyperlink r:id="rId12" w:history="1">
        <w:r w:rsidR="00805B48" w:rsidRPr="00805B48">
          <w:rPr>
            <w:rStyle w:val="Hyperlink"/>
            <w:color w:val="000000" w:themeColor="text1"/>
            <w:u w:val="none"/>
          </w:rPr>
          <w:t>://</w:t>
        </w:r>
      </w:hyperlink>
      <w:hyperlink r:id="rId13" w:history="1">
        <w:r w:rsidR="00805B48" w:rsidRPr="00805B48">
          <w:rPr>
            <w:rStyle w:val="Hyperlink"/>
            <w:color w:val="000000" w:themeColor="text1"/>
            <w:u w:val="none"/>
          </w:rPr>
          <w:t>pixabay.com/vectors/international-space-station-154273</w:t>
        </w:r>
      </w:hyperlink>
    </w:p>
    <w:p w:rsidR="00805B48" w:rsidRDefault="003117F6" w:rsidP="00E24309">
      <w:pPr>
        <w:spacing w:after="180"/>
        <w:rPr>
          <w:b/>
          <w:color w:val="5F497A" w:themeColor="accent4" w:themeShade="BF"/>
          <w:sz w:val="24"/>
        </w:rPr>
      </w:pPr>
      <w:r w:rsidRPr="002C79AE">
        <w:rPr>
          <w:b/>
          <w:color w:val="5F497A" w:themeColor="accent4" w:themeShade="BF"/>
          <w:sz w:val="24"/>
        </w:rPr>
        <w:t>References</w:t>
      </w:r>
    </w:p>
    <w:p w:rsidR="00715B85" w:rsidRPr="00715B85" w:rsidRDefault="00805B48" w:rsidP="001D3BBE">
      <w:pPr>
        <w:pStyle w:val="EndNoteBibliography"/>
        <w:spacing w:after="120"/>
        <w:ind w:left="426" w:hanging="426"/>
      </w:pPr>
      <w:r>
        <w:rPr>
          <w:b/>
          <w:color w:val="5F497A" w:themeColor="accent4" w:themeShade="BF"/>
          <w:sz w:val="24"/>
        </w:rPr>
        <w:fldChar w:fldCharType="begin"/>
      </w:r>
      <w:r>
        <w:rPr>
          <w:b/>
          <w:color w:val="5F497A" w:themeColor="accent4" w:themeShade="BF"/>
          <w:sz w:val="24"/>
        </w:rPr>
        <w:instrText xml:space="preserve"> ADDIN EN.REFLIST </w:instrText>
      </w:r>
      <w:r>
        <w:rPr>
          <w:b/>
          <w:color w:val="5F497A" w:themeColor="accent4" w:themeShade="BF"/>
          <w:sz w:val="24"/>
        </w:rPr>
        <w:fldChar w:fldCharType="separate"/>
      </w:r>
      <w:r w:rsidR="00715B85" w:rsidRPr="00715B85">
        <w:t xml:space="preserve">Department for Education (2013). </w:t>
      </w:r>
      <w:r w:rsidR="00715B85" w:rsidRPr="00715B85">
        <w:rPr>
          <w:i/>
        </w:rPr>
        <w:t xml:space="preserve">Science programmes of study: key stage 3 - National curriculum in England (DFE-00185-2013), </w:t>
      </w:r>
      <w:r w:rsidR="00715B85" w:rsidRPr="00715B85">
        <w:t>London, UK.</w:t>
      </w:r>
    </w:p>
    <w:p w:rsidR="00715B85" w:rsidRPr="00715B85" w:rsidRDefault="00715B85" w:rsidP="001D3BBE">
      <w:pPr>
        <w:pStyle w:val="EndNoteBibliography"/>
        <w:spacing w:after="120"/>
        <w:ind w:left="426" w:hanging="426"/>
      </w:pPr>
      <w:r w:rsidRPr="00715B85">
        <w:t xml:space="preserve">Department for Education (2014). </w:t>
      </w:r>
      <w:r w:rsidRPr="00715B85">
        <w:rPr>
          <w:i/>
        </w:rPr>
        <w:t xml:space="preserve">Science programmes of study: key stage 4 - National curriculum in England (DFE-00677-2014), </w:t>
      </w:r>
      <w:r w:rsidRPr="00715B85">
        <w:t>London, UK.</w:t>
      </w:r>
    </w:p>
    <w:p w:rsidR="00715B85" w:rsidRPr="00715B85" w:rsidRDefault="00715B85" w:rsidP="001D3BBE">
      <w:pPr>
        <w:pStyle w:val="EndNoteBibliography"/>
        <w:spacing w:after="120"/>
        <w:ind w:left="426" w:hanging="426"/>
      </w:pPr>
      <w:r w:rsidRPr="00715B85">
        <w:t xml:space="preserve">Driver, R., et al. (1994). </w:t>
      </w:r>
      <w:r w:rsidRPr="00715B85">
        <w:rPr>
          <w:i/>
        </w:rPr>
        <w:t xml:space="preserve">Making Sense of Secondary Science: Research into Children's Ideas, </w:t>
      </w:r>
      <w:r w:rsidRPr="00715B85">
        <w:t>London, UK: Routledge.</w:t>
      </w:r>
    </w:p>
    <w:p w:rsidR="00715B85" w:rsidRPr="00715B85" w:rsidRDefault="00715B85" w:rsidP="001D3BBE">
      <w:pPr>
        <w:pStyle w:val="EndNoteBibliography"/>
        <w:spacing w:after="120"/>
        <w:ind w:left="426" w:hanging="426"/>
      </w:pPr>
      <w:r w:rsidRPr="00715B85">
        <w:t xml:space="preserve">Galili, I. (1995). Interpretation of students' understanding of the concept of weightlessness. </w:t>
      </w:r>
      <w:r w:rsidRPr="00715B85">
        <w:rPr>
          <w:i/>
        </w:rPr>
        <w:t>Research in Science Education,</w:t>
      </w:r>
      <w:r w:rsidRPr="00715B85">
        <w:t xml:space="preserve"> 25(1)</w:t>
      </w:r>
      <w:r w:rsidRPr="00715B85">
        <w:rPr>
          <w:b/>
        </w:rPr>
        <w:t>,</w:t>
      </w:r>
      <w:r w:rsidRPr="00715B85">
        <w:t xml:space="preserve"> 51-74.</w:t>
      </w:r>
    </w:p>
    <w:p w:rsidR="00715B85" w:rsidRPr="00715B85" w:rsidRDefault="00715B85" w:rsidP="001D3BBE">
      <w:pPr>
        <w:pStyle w:val="EndNoteBibliography"/>
        <w:spacing w:after="120"/>
        <w:ind w:left="426" w:hanging="426"/>
      </w:pPr>
      <w:r w:rsidRPr="00715B85">
        <w:t xml:space="preserve">Galili, I. and Kaplan, D. (1996). Students' Operations with the Weight Concept. </w:t>
      </w:r>
      <w:r w:rsidRPr="00715B85">
        <w:rPr>
          <w:i/>
        </w:rPr>
        <w:t>Science Education,</w:t>
      </w:r>
      <w:r w:rsidRPr="00715B85">
        <w:t xml:space="preserve"> 80(4)</w:t>
      </w:r>
      <w:r w:rsidRPr="00715B85">
        <w:rPr>
          <w:b/>
        </w:rPr>
        <w:t>,</w:t>
      </w:r>
      <w:r w:rsidRPr="00715B85">
        <w:t xml:space="preserve"> 457-487  </w:t>
      </w:r>
    </w:p>
    <w:p w:rsidR="00715B85" w:rsidRPr="00715B85" w:rsidRDefault="00715B85" w:rsidP="001D3BBE">
      <w:pPr>
        <w:pStyle w:val="EndNoteBibliography"/>
        <w:spacing w:after="120"/>
        <w:ind w:left="426" w:hanging="426"/>
      </w:pPr>
      <w:r w:rsidRPr="00715B85">
        <w:t xml:space="preserve">Ruggiero, S., et al. (1985). Weight, gravity and air pressure: mental representations by Italian middle school pupils. </w:t>
      </w:r>
      <w:r w:rsidRPr="00715B85">
        <w:rPr>
          <w:i/>
        </w:rPr>
        <w:t>European Journal of Science Education,</w:t>
      </w:r>
      <w:r w:rsidRPr="00715B85">
        <w:t xml:space="preserve"> 7(2)</w:t>
      </w:r>
      <w:r w:rsidRPr="00715B85">
        <w:rPr>
          <w:b/>
        </w:rPr>
        <w:t>,</w:t>
      </w:r>
      <w:r w:rsidR="001D3BBE">
        <w:t xml:space="preserve"> 181-194</w:t>
      </w:r>
    </w:p>
    <w:p w:rsidR="00715B85" w:rsidRPr="00715B85" w:rsidRDefault="00715B85" w:rsidP="001D3BBE">
      <w:pPr>
        <w:pStyle w:val="EndNoteBibliography"/>
        <w:spacing w:after="120"/>
        <w:ind w:left="426" w:hanging="426"/>
      </w:pPr>
      <w:r w:rsidRPr="00715B85">
        <w:t>Stead, K. and Osborne, R. (1980). Gravity: LISP Working Paper 20. University of Waikato, Hamilton, Nwe Zealand: Science Education Research Unit.</w:t>
      </w:r>
    </w:p>
    <w:p w:rsidR="00715B85" w:rsidRPr="00715B85" w:rsidRDefault="00715B85" w:rsidP="001D3BBE">
      <w:pPr>
        <w:pStyle w:val="EndNoteBibliography"/>
        <w:spacing w:after="120"/>
        <w:ind w:left="426" w:hanging="426"/>
      </w:pPr>
      <w:r w:rsidRPr="00715B85">
        <w:t xml:space="preserve">Stein, H., Galili, I. and Schur, Y. (2015). Teaching a new conceptual fromework of weight and gravitation in middle school. </w:t>
      </w:r>
      <w:r w:rsidRPr="00715B85">
        <w:rPr>
          <w:i/>
        </w:rPr>
        <w:t>Journal of Research in Science Teaching,</w:t>
      </w:r>
      <w:r w:rsidRPr="00715B85">
        <w:t xml:space="preserve"> 52(9)</w:t>
      </w:r>
      <w:r w:rsidRPr="00715B85">
        <w:rPr>
          <w:b/>
        </w:rPr>
        <w:t>,</w:t>
      </w:r>
      <w:r w:rsidRPr="00715B85">
        <w:t xml:space="preserve"> 1234-1268.</w:t>
      </w:r>
    </w:p>
    <w:p w:rsidR="00715B85" w:rsidRPr="00715B85" w:rsidRDefault="00715B85" w:rsidP="001D3BBE">
      <w:pPr>
        <w:pStyle w:val="EndNoteBibliography"/>
        <w:spacing w:after="120"/>
        <w:ind w:left="426" w:hanging="426"/>
      </w:pPr>
      <w:r w:rsidRPr="00715B85">
        <w:t xml:space="preserve">Tural, G., Akdeniz, A. R. and Alev, N. (2010). Effect of 5E Teaching Model on Student Teachers' Understanding of Weightlessness. </w:t>
      </w:r>
      <w:r w:rsidRPr="00715B85">
        <w:rPr>
          <w:i/>
        </w:rPr>
        <w:t>Journal of Science Education and Technology,</w:t>
      </w:r>
      <w:r w:rsidRPr="00715B85">
        <w:t xml:space="preserve"> 19</w:t>
      </w:r>
      <w:r w:rsidRPr="00715B85">
        <w:rPr>
          <w:b/>
        </w:rPr>
        <w:t>,</w:t>
      </w:r>
      <w:r w:rsidRPr="00715B85">
        <w:t xml:space="preserve"> 470-488.</w:t>
      </w:r>
    </w:p>
    <w:p w:rsidR="00715B85" w:rsidRPr="00715B85" w:rsidRDefault="00715B85" w:rsidP="001D3BBE">
      <w:pPr>
        <w:pStyle w:val="EndNoteBibliography"/>
        <w:spacing w:after="120"/>
        <w:ind w:left="426" w:hanging="426"/>
      </w:pPr>
      <w:r w:rsidRPr="00715B85">
        <w:t xml:space="preserve">Watts, D. M. (1982). Gravity - don't take it for granted! </w:t>
      </w:r>
      <w:r w:rsidRPr="00715B85">
        <w:rPr>
          <w:i/>
        </w:rPr>
        <w:t>Physics Education,</w:t>
      </w:r>
      <w:r w:rsidRPr="00715B85">
        <w:t xml:space="preserve"> 17</w:t>
      </w:r>
      <w:r w:rsidRPr="00715B85">
        <w:rPr>
          <w:b/>
        </w:rPr>
        <w:t>,</w:t>
      </w:r>
      <w:r w:rsidRPr="00715B85">
        <w:t xml:space="preserve"> 116-121.</w:t>
      </w:r>
    </w:p>
    <w:p w:rsidR="00B46FF9" w:rsidRDefault="00805B48" w:rsidP="001D3BBE">
      <w:pPr>
        <w:spacing w:after="120"/>
        <w:ind w:left="426" w:hanging="426"/>
        <w:rPr>
          <w:b/>
          <w:color w:val="5F497A" w:themeColor="accent4" w:themeShade="BF"/>
          <w:sz w:val="24"/>
        </w:rPr>
      </w:pPr>
      <w:r>
        <w:rPr>
          <w:b/>
          <w:color w:val="5F497A" w:themeColor="accent4" w:themeShade="BF"/>
          <w:sz w:val="24"/>
        </w:rPr>
        <w:fldChar w:fldCharType="end"/>
      </w:r>
      <w:bookmarkStart w:id="0" w:name="_GoBack"/>
      <w:bookmarkEnd w:id="0"/>
    </w:p>
    <w:sectPr w:rsidR="00B46FF9" w:rsidSect="00642ECD">
      <w:headerReference w:type="default" r:id="rId14"/>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66C9" w:rsidRDefault="00C666C9" w:rsidP="000B473B">
      <w:r>
        <w:separator/>
      </w:r>
    </w:p>
  </w:endnote>
  <w:endnote w:type="continuationSeparator" w:id="0">
    <w:p w:rsidR="00C666C9" w:rsidRDefault="00C666C9"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E7FBD24"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1D3BBE">
      <w:rPr>
        <w:noProof/>
      </w:rPr>
      <w:t>4</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66C9" w:rsidRDefault="00C666C9" w:rsidP="000B473B">
      <w:r>
        <w:separator/>
      </w:r>
    </w:p>
  </w:footnote>
  <w:footnote w:type="continuationSeparator" w:id="0">
    <w:p w:rsidR="00C666C9" w:rsidRDefault="00C666C9"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9F0F29"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964E776"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101821"/>
    <w:multiLevelType w:val="hybridMultilevel"/>
    <w:tmpl w:val="CE8685AC"/>
    <w:lvl w:ilvl="0" w:tplc="A5AC3A84">
      <w:start w:val="2"/>
      <w:numFmt w:val="decimal"/>
      <w:lvlText w:val="%1."/>
      <w:lvlJc w:val="left"/>
      <w:pPr>
        <w:tabs>
          <w:tab w:val="num" w:pos="720"/>
        </w:tabs>
        <w:ind w:left="720" w:hanging="360"/>
      </w:pPr>
    </w:lvl>
    <w:lvl w:ilvl="1" w:tplc="25EC4794">
      <w:start w:val="1"/>
      <w:numFmt w:val="decimal"/>
      <w:lvlText w:val="%2."/>
      <w:lvlJc w:val="left"/>
      <w:pPr>
        <w:tabs>
          <w:tab w:val="num" w:pos="1440"/>
        </w:tabs>
        <w:ind w:left="1440" w:hanging="360"/>
      </w:pPr>
    </w:lvl>
    <w:lvl w:ilvl="2" w:tplc="6C485D1C" w:tentative="1">
      <w:start w:val="1"/>
      <w:numFmt w:val="decimal"/>
      <w:lvlText w:val="%3."/>
      <w:lvlJc w:val="left"/>
      <w:pPr>
        <w:tabs>
          <w:tab w:val="num" w:pos="2160"/>
        </w:tabs>
        <w:ind w:left="2160" w:hanging="360"/>
      </w:pPr>
    </w:lvl>
    <w:lvl w:ilvl="3" w:tplc="96E41026" w:tentative="1">
      <w:start w:val="1"/>
      <w:numFmt w:val="decimal"/>
      <w:lvlText w:val="%4."/>
      <w:lvlJc w:val="left"/>
      <w:pPr>
        <w:tabs>
          <w:tab w:val="num" w:pos="2880"/>
        </w:tabs>
        <w:ind w:left="2880" w:hanging="360"/>
      </w:pPr>
    </w:lvl>
    <w:lvl w:ilvl="4" w:tplc="F0406C92" w:tentative="1">
      <w:start w:val="1"/>
      <w:numFmt w:val="decimal"/>
      <w:lvlText w:val="%5."/>
      <w:lvlJc w:val="left"/>
      <w:pPr>
        <w:tabs>
          <w:tab w:val="num" w:pos="3600"/>
        </w:tabs>
        <w:ind w:left="3600" w:hanging="360"/>
      </w:pPr>
    </w:lvl>
    <w:lvl w:ilvl="5" w:tplc="B1B4BD12" w:tentative="1">
      <w:start w:val="1"/>
      <w:numFmt w:val="decimal"/>
      <w:lvlText w:val="%6."/>
      <w:lvlJc w:val="left"/>
      <w:pPr>
        <w:tabs>
          <w:tab w:val="num" w:pos="4320"/>
        </w:tabs>
        <w:ind w:left="4320" w:hanging="360"/>
      </w:pPr>
    </w:lvl>
    <w:lvl w:ilvl="6" w:tplc="EEACEADA" w:tentative="1">
      <w:start w:val="1"/>
      <w:numFmt w:val="decimal"/>
      <w:lvlText w:val="%7."/>
      <w:lvlJc w:val="left"/>
      <w:pPr>
        <w:tabs>
          <w:tab w:val="num" w:pos="5040"/>
        </w:tabs>
        <w:ind w:left="5040" w:hanging="360"/>
      </w:pPr>
    </w:lvl>
    <w:lvl w:ilvl="7" w:tplc="306877D2" w:tentative="1">
      <w:start w:val="1"/>
      <w:numFmt w:val="decimal"/>
      <w:lvlText w:val="%8."/>
      <w:lvlJc w:val="left"/>
      <w:pPr>
        <w:tabs>
          <w:tab w:val="num" w:pos="5760"/>
        </w:tabs>
        <w:ind w:left="5760" w:hanging="360"/>
      </w:pPr>
    </w:lvl>
    <w:lvl w:ilvl="8" w:tplc="1E66B856" w:tentative="1">
      <w:start w:val="1"/>
      <w:numFmt w:val="decimal"/>
      <w:lvlText w:val="%9."/>
      <w:lvlJc w:val="left"/>
      <w:pPr>
        <w:tabs>
          <w:tab w:val="num" w:pos="6480"/>
        </w:tabs>
        <w:ind w:left="6480" w:hanging="360"/>
      </w:pPr>
    </w:lvl>
  </w:abstractNum>
  <w:abstractNum w:abstractNumId="1"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3DD07E9"/>
    <w:multiLevelType w:val="hybridMultilevel"/>
    <w:tmpl w:val="74DA58D4"/>
    <w:lvl w:ilvl="0" w:tplc="D83C151E">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F841A2A"/>
    <w:multiLevelType w:val="hybridMultilevel"/>
    <w:tmpl w:val="C33A3D2C"/>
    <w:lvl w:ilvl="0" w:tplc="48682DB2">
      <w:start w:val="1"/>
      <w:numFmt w:val="decimal"/>
      <w:lvlText w:val="%1."/>
      <w:lvlJc w:val="left"/>
      <w:pPr>
        <w:tabs>
          <w:tab w:val="num" w:pos="720"/>
        </w:tabs>
        <w:ind w:left="720" w:hanging="360"/>
      </w:pPr>
    </w:lvl>
    <w:lvl w:ilvl="1" w:tplc="794AAA94" w:tentative="1">
      <w:start w:val="1"/>
      <w:numFmt w:val="decimal"/>
      <w:lvlText w:val="%2."/>
      <w:lvlJc w:val="left"/>
      <w:pPr>
        <w:tabs>
          <w:tab w:val="num" w:pos="1440"/>
        </w:tabs>
        <w:ind w:left="1440" w:hanging="360"/>
      </w:pPr>
    </w:lvl>
    <w:lvl w:ilvl="2" w:tplc="7FC2C8D0" w:tentative="1">
      <w:start w:val="1"/>
      <w:numFmt w:val="decimal"/>
      <w:lvlText w:val="%3."/>
      <w:lvlJc w:val="left"/>
      <w:pPr>
        <w:tabs>
          <w:tab w:val="num" w:pos="2160"/>
        </w:tabs>
        <w:ind w:left="2160" w:hanging="360"/>
      </w:pPr>
    </w:lvl>
    <w:lvl w:ilvl="3" w:tplc="5D2833D6" w:tentative="1">
      <w:start w:val="1"/>
      <w:numFmt w:val="decimal"/>
      <w:lvlText w:val="%4."/>
      <w:lvlJc w:val="left"/>
      <w:pPr>
        <w:tabs>
          <w:tab w:val="num" w:pos="2880"/>
        </w:tabs>
        <w:ind w:left="2880" w:hanging="360"/>
      </w:pPr>
    </w:lvl>
    <w:lvl w:ilvl="4" w:tplc="E65AD0E6" w:tentative="1">
      <w:start w:val="1"/>
      <w:numFmt w:val="decimal"/>
      <w:lvlText w:val="%5."/>
      <w:lvlJc w:val="left"/>
      <w:pPr>
        <w:tabs>
          <w:tab w:val="num" w:pos="3600"/>
        </w:tabs>
        <w:ind w:left="3600" w:hanging="360"/>
      </w:pPr>
    </w:lvl>
    <w:lvl w:ilvl="5" w:tplc="9BBAB268" w:tentative="1">
      <w:start w:val="1"/>
      <w:numFmt w:val="decimal"/>
      <w:lvlText w:val="%6."/>
      <w:lvlJc w:val="left"/>
      <w:pPr>
        <w:tabs>
          <w:tab w:val="num" w:pos="4320"/>
        </w:tabs>
        <w:ind w:left="4320" w:hanging="360"/>
      </w:pPr>
    </w:lvl>
    <w:lvl w:ilvl="6" w:tplc="CE729BA8" w:tentative="1">
      <w:start w:val="1"/>
      <w:numFmt w:val="decimal"/>
      <w:lvlText w:val="%7."/>
      <w:lvlJc w:val="left"/>
      <w:pPr>
        <w:tabs>
          <w:tab w:val="num" w:pos="5040"/>
        </w:tabs>
        <w:ind w:left="5040" w:hanging="360"/>
      </w:pPr>
    </w:lvl>
    <w:lvl w:ilvl="7" w:tplc="EA4E5C8A" w:tentative="1">
      <w:start w:val="1"/>
      <w:numFmt w:val="decimal"/>
      <w:lvlText w:val="%8."/>
      <w:lvlJc w:val="left"/>
      <w:pPr>
        <w:tabs>
          <w:tab w:val="num" w:pos="5760"/>
        </w:tabs>
        <w:ind w:left="5760" w:hanging="360"/>
      </w:pPr>
    </w:lvl>
    <w:lvl w:ilvl="8" w:tplc="7DDCCC62" w:tentative="1">
      <w:start w:val="1"/>
      <w:numFmt w:val="decimal"/>
      <w:lvlText w:val="%9."/>
      <w:lvlJc w:val="left"/>
      <w:pPr>
        <w:tabs>
          <w:tab w:val="num" w:pos="6480"/>
        </w:tabs>
        <w:ind w:left="6480" w:hanging="360"/>
      </w:pPr>
    </w:lvl>
  </w:abstractNum>
  <w:abstractNum w:abstractNumId="4"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78872539"/>
    <w:multiLevelType w:val="hybridMultilevel"/>
    <w:tmpl w:val="74AC73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5"/>
  </w:num>
  <w:num w:numId="3">
    <w:abstractNumId w:val="1"/>
  </w:num>
  <w:num w:numId="4">
    <w:abstractNumId w:val="6"/>
  </w:num>
  <w:num w:numId="5">
    <w:abstractNumId w:val="3"/>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ttachedTemplate r:id="rId1"/>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C666C9"/>
    <w:rsid w:val="00015578"/>
    <w:rsid w:val="00024731"/>
    <w:rsid w:val="00026DEC"/>
    <w:rsid w:val="000505CA"/>
    <w:rsid w:val="000510E7"/>
    <w:rsid w:val="0007651D"/>
    <w:rsid w:val="0009089A"/>
    <w:rsid w:val="000947E2"/>
    <w:rsid w:val="00095E04"/>
    <w:rsid w:val="000A0D12"/>
    <w:rsid w:val="000B473B"/>
    <w:rsid w:val="000D0E89"/>
    <w:rsid w:val="000E2689"/>
    <w:rsid w:val="00142613"/>
    <w:rsid w:val="00144DA7"/>
    <w:rsid w:val="0015356E"/>
    <w:rsid w:val="00161D3F"/>
    <w:rsid w:val="001822BE"/>
    <w:rsid w:val="001915D4"/>
    <w:rsid w:val="001A1FED"/>
    <w:rsid w:val="001A40E2"/>
    <w:rsid w:val="001B283E"/>
    <w:rsid w:val="001C4805"/>
    <w:rsid w:val="001D3BBE"/>
    <w:rsid w:val="001E159E"/>
    <w:rsid w:val="00201AC2"/>
    <w:rsid w:val="00214608"/>
    <w:rsid w:val="0021607B"/>
    <w:rsid w:val="002178AC"/>
    <w:rsid w:val="0022547C"/>
    <w:rsid w:val="002508BF"/>
    <w:rsid w:val="0025410A"/>
    <w:rsid w:val="0027553E"/>
    <w:rsid w:val="0028012F"/>
    <w:rsid w:val="002828DF"/>
    <w:rsid w:val="00287876"/>
    <w:rsid w:val="00292C53"/>
    <w:rsid w:val="00293520"/>
    <w:rsid w:val="00294E22"/>
    <w:rsid w:val="002B5D71"/>
    <w:rsid w:val="002C22EA"/>
    <w:rsid w:val="002C59BA"/>
    <w:rsid w:val="002C79AE"/>
    <w:rsid w:val="00301AA9"/>
    <w:rsid w:val="003117F6"/>
    <w:rsid w:val="00312907"/>
    <w:rsid w:val="00314808"/>
    <w:rsid w:val="003334B8"/>
    <w:rsid w:val="003533B8"/>
    <w:rsid w:val="003752BE"/>
    <w:rsid w:val="003A346A"/>
    <w:rsid w:val="003B2917"/>
    <w:rsid w:val="003B541B"/>
    <w:rsid w:val="003E2B2F"/>
    <w:rsid w:val="003E6046"/>
    <w:rsid w:val="003F16F9"/>
    <w:rsid w:val="00430C1F"/>
    <w:rsid w:val="00431EC6"/>
    <w:rsid w:val="00442595"/>
    <w:rsid w:val="0045323E"/>
    <w:rsid w:val="004B0EE1"/>
    <w:rsid w:val="004B1C32"/>
    <w:rsid w:val="004C5D20"/>
    <w:rsid w:val="004D0D83"/>
    <w:rsid w:val="004E1DF1"/>
    <w:rsid w:val="004E2A01"/>
    <w:rsid w:val="004E5592"/>
    <w:rsid w:val="0050055B"/>
    <w:rsid w:val="00524710"/>
    <w:rsid w:val="00535269"/>
    <w:rsid w:val="00555342"/>
    <w:rsid w:val="005560E2"/>
    <w:rsid w:val="0055736E"/>
    <w:rsid w:val="005A34C2"/>
    <w:rsid w:val="005A452E"/>
    <w:rsid w:val="005A6EE7"/>
    <w:rsid w:val="005F1A7B"/>
    <w:rsid w:val="006355D8"/>
    <w:rsid w:val="00642ECD"/>
    <w:rsid w:val="006502A0"/>
    <w:rsid w:val="006772F5"/>
    <w:rsid w:val="006A4440"/>
    <w:rsid w:val="006B0615"/>
    <w:rsid w:val="006D1597"/>
    <w:rsid w:val="006D166B"/>
    <w:rsid w:val="006F3279"/>
    <w:rsid w:val="00704AEE"/>
    <w:rsid w:val="00715B85"/>
    <w:rsid w:val="00722F9A"/>
    <w:rsid w:val="00754539"/>
    <w:rsid w:val="0077646D"/>
    <w:rsid w:val="00781BC6"/>
    <w:rsid w:val="007A3C86"/>
    <w:rsid w:val="007A683E"/>
    <w:rsid w:val="007A748B"/>
    <w:rsid w:val="007B18B8"/>
    <w:rsid w:val="007C26E1"/>
    <w:rsid w:val="007C77BF"/>
    <w:rsid w:val="007D1D65"/>
    <w:rsid w:val="007D536F"/>
    <w:rsid w:val="007E0A9E"/>
    <w:rsid w:val="007E5309"/>
    <w:rsid w:val="007F5758"/>
    <w:rsid w:val="00800DE1"/>
    <w:rsid w:val="00805B48"/>
    <w:rsid w:val="00813F47"/>
    <w:rsid w:val="008450D6"/>
    <w:rsid w:val="00855B02"/>
    <w:rsid w:val="00856FCA"/>
    <w:rsid w:val="00873B8C"/>
    <w:rsid w:val="00880E3B"/>
    <w:rsid w:val="008A405F"/>
    <w:rsid w:val="008C7F34"/>
    <w:rsid w:val="008E580C"/>
    <w:rsid w:val="0090047A"/>
    <w:rsid w:val="00925026"/>
    <w:rsid w:val="00931264"/>
    <w:rsid w:val="00942A4B"/>
    <w:rsid w:val="00961D59"/>
    <w:rsid w:val="009B2D55"/>
    <w:rsid w:val="009C0343"/>
    <w:rsid w:val="009E0D11"/>
    <w:rsid w:val="009F2253"/>
    <w:rsid w:val="00A01222"/>
    <w:rsid w:val="00A24A16"/>
    <w:rsid w:val="00A37D14"/>
    <w:rsid w:val="00A6111E"/>
    <w:rsid w:val="00A6168B"/>
    <w:rsid w:val="00A62028"/>
    <w:rsid w:val="00AA5B77"/>
    <w:rsid w:val="00AA6236"/>
    <w:rsid w:val="00AB6AE7"/>
    <w:rsid w:val="00AD21F5"/>
    <w:rsid w:val="00AF3B54"/>
    <w:rsid w:val="00B06225"/>
    <w:rsid w:val="00B23C7A"/>
    <w:rsid w:val="00B305F5"/>
    <w:rsid w:val="00B46FF9"/>
    <w:rsid w:val="00B47E1D"/>
    <w:rsid w:val="00B70F99"/>
    <w:rsid w:val="00B75483"/>
    <w:rsid w:val="00BA7952"/>
    <w:rsid w:val="00BB44B4"/>
    <w:rsid w:val="00BF0478"/>
    <w:rsid w:val="00BF0BBF"/>
    <w:rsid w:val="00BF6C8A"/>
    <w:rsid w:val="00C05571"/>
    <w:rsid w:val="00C246CE"/>
    <w:rsid w:val="00C54711"/>
    <w:rsid w:val="00C57FA2"/>
    <w:rsid w:val="00C666C9"/>
    <w:rsid w:val="00CC2E4D"/>
    <w:rsid w:val="00CC78A5"/>
    <w:rsid w:val="00CC7B16"/>
    <w:rsid w:val="00CE15FE"/>
    <w:rsid w:val="00D02E15"/>
    <w:rsid w:val="00D04A0D"/>
    <w:rsid w:val="00D14F44"/>
    <w:rsid w:val="00D2217A"/>
    <w:rsid w:val="00D278E8"/>
    <w:rsid w:val="00D421E8"/>
    <w:rsid w:val="00D44604"/>
    <w:rsid w:val="00D479B3"/>
    <w:rsid w:val="00D52283"/>
    <w:rsid w:val="00D524E5"/>
    <w:rsid w:val="00D72FEF"/>
    <w:rsid w:val="00D755FA"/>
    <w:rsid w:val="00DC4A4E"/>
    <w:rsid w:val="00DD1874"/>
    <w:rsid w:val="00DD63BD"/>
    <w:rsid w:val="00DF05DB"/>
    <w:rsid w:val="00DF7E20"/>
    <w:rsid w:val="00E1433A"/>
    <w:rsid w:val="00E172C6"/>
    <w:rsid w:val="00E24309"/>
    <w:rsid w:val="00E53D82"/>
    <w:rsid w:val="00E9330A"/>
    <w:rsid w:val="00EE6B97"/>
    <w:rsid w:val="00F12C3B"/>
    <w:rsid w:val="00F2483A"/>
    <w:rsid w:val="00F26884"/>
    <w:rsid w:val="00F72ECC"/>
    <w:rsid w:val="00F76FCA"/>
    <w:rsid w:val="00F8355F"/>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7F2C693"/>
  <w15:docId w15:val="{5CF8500A-9EC5-4BD2-BF33-1D6EA9AEF1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unhideWhenUsed/>
    <w:rsid w:val="002B5D71"/>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EndNoteBibliographyTitle">
    <w:name w:val="EndNote Bibliography Title"/>
    <w:basedOn w:val="Normal"/>
    <w:link w:val="EndNoteBibliographyTitleChar"/>
    <w:rsid w:val="00805B48"/>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805B48"/>
    <w:rPr>
      <w:rFonts w:ascii="Calibri" w:hAnsi="Calibri" w:cs="Calibri"/>
      <w:noProof/>
      <w:lang w:val="en-US"/>
    </w:rPr>
  </w:style>
  <w:style w:type="paragraph" w:customStyle="1" w:styleId="EndNoteBibliography">
    <w:name w:val="EndNote Bibliography"/>
    <w:basedOn w:val="Normal"/>
    <w:link w:val="EndNoteBibliographyChar"/>
    <w:rsid w:val="00805B48"/>
    <w:rPr>
      <w:rFonts w:ascii="Calibri" w:hAnsi="Calibri" w:cs="Calibri"/>
      <w:noProof/>
      <w:lang w:val="en-US"/>
    </w:rPr>
  </w:style>
  <w:style w:type="character" w:customStyle="1" w:styleId="EndNoteBibliographyChar">
    <w:name w:val="EndNote Bibliography Char"/>
    <w:basedOn w:val="DefaultParagraphFont"/>
    <w:link w:val="EndNoteBibliography"/>
    <w:rsid w:val="00805B48"/>
    <w:rPr>
      <w:rFonts w:ascii="Calibri" w:hAnsi="Calibri" w:cs="Calibri"/>
      <w:noProof/>
      <w:lang w:val="en-US"/>
    </w:rPr>
  </w:style>
  <w:style w:type="character" w:styleId="Hyperlink">
    <w:name w:val="Hyperlink"/>
    <w:basedOn w:val="DefaultParagraphFont"/>
    <w:uiPriority w:val="99"/>
    <w:unhideWhenUsed/>
    <w:rsid w:val="00805B4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270799">
      <w:bodyDiv w:val="1"/>
      <w:marLeft w:val="0"/>
      <w:marRight w:val="0"/>
      <w:marTop w:val="0"/>
      <w:marBottom w:val="0"/>
      <w:divBdr>
        <w:top w:val="none" w:sz="0" w:space="0" w:color="auto"/>
        <w:left w:val="none" w:sz="0" w:space="0" w:color="auto"/>
        <w:bottom w:val="none" w:sz="0" w:space="0" w:color="auto"/>
        <w:right w:val="none" w:sz="0" w:space="0" w:color="auto"/>
      </w:divBdr>
    </w:div>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194932469">
      <w:bodyDiv w:val="1"/>
      <w:marLeft w:val="0"/>
      <w:marRight w:val="0"/>
      <w:marTop w:val="0"/>
      <w:marBottom w:val="0"/>
      <w:divBdr>
        <w:top w:val="none" w:sz="0" w:space="0" w:color="auto"/>
        <w:left w:val="none" w:sz="0" w:space="0" w:color="auto"/>
        <w:bottom w:val="none" w:sz="0" w:space="0" w:color="auto"/>
        <w:right w:val="none" w:sz="0" w:space="0" w:color="auto"/>
      </w:divBdr>
    </w:div>
    <w:div w:id="293215831">
      <w:bodyDiv w:val="1"/>
      <w:marLeft w:val="0"/>
      <w:marRight w:val="0"/>
      <w:marTop w:val="0"/>
      <w:marBottom w:val="0"/>
      <w:divBdr>
        <w:top w:val="none" w:sz="0" w:space="0" w:color="auto"/>
        <w:left w:val="none" w:sz="0" w:space="0" w:color="auto"/>
        <w:bottom w:val="none" w:sz="0" w:space="0" w:color="auto"/>
        <w:right w:val="none" w:sz="0" w:space="0" w:color="auto"/>
      </w:divBdr>
    </w:div>
    <w:div w:id="303390697">
      <w:bodyDiv w:val="1"/>
      <w:marLeft w:val="0"/>
      <w:marRight w:val="0"/>
      <w:marTop w:val="0"/>
      <w:marBottom w:val="0"/>
      <w:divBdr>
        <w:top w:val="none" w:sz="0" w:space="0" w:color="auto"/>
        <w:left w:val="none" w:sz="0" w:space="0" w:color="auto"/>
        <w:bottom w:val="none" w:sz="0" w:space="0" w:color="auto"/>
        <w:right w:val="none" w:sz="0" w:space="0" w:color="auto"/>
      </w:divBdr>
      <w:divsChild>
        <w:div w:id="422647553">
          <w:marLeft w:val="547"/>
          <w:marRight w:val="0"/>
          <w:marTop w:val="0"/>
          <w:marBottom w:val="0"/>
          <w:divBdr>
            <w:top w:val="none" w:sz="0" w:space="0" w:color="auto"/>
            <w:left w:val="none" w:sz="0" w:space="0" w:color="auto"/>
            <w:bottom w:val="none" w:sz="0" w:space="0" w:color="auto"/>
            <w:right w:val="none" w:sz="0" w:space="0" w:color="auto"/>
          </w:divBdr>
        </w:div>
        <w:div w:id="1991790621">
          <w:marLeft w:val="547"/>
          <w:marRight w:val="0"/>
          <w:marTop w:val="0"/>
          <w:marBottom w:val="0"/>
          <w:divBdr>
            <w:top w:val="none" w:sz="0" w:space="0" w:color="auto"/>
            <w:left w:val="none" w:sz="0" w:space="0" w:color="auto"/>
            <w:bottom w:val="none" w:sz="0" w:space="0" w:color="auto"/>
            <w:right w:val="none" w:sz="0" w:space="0" w:color="auto"/>
          </w:divBdr>
        </w:div>
      </w:divsChild>
    </w:div>
    <w:div w:id="552422188">
      <w:bodyDiv w:val="1"/>
      <w:marLeft w:val="0"/>
      <w:marRight w:val="0"/>
      <w:marTop w:val="0"/>
      <w:marBottom w:val="0"/>
      <w:divBdr>
        <w:top w:val="none" w:sz="0" w:space="0" w:color="auto"/>
        <w:left w:val="none" w:sz="0" w:space="0" w:color="auto"/>
        <w:bottom w:val="none" w:sz="0" w:space="0" w:color="auto"/>
        <w:right w:val="none" w:sz="0" w:space="0" w:color="auto"/>
      </w:divBdr>
    </w:div>
    <w:div w:id="604532832">
      <w:bodyDiv w:val="1"/>
      <w:marLeft w:val="0"/>
      <w:marRight w:val="0"/>
      <w:marTop w:val="0"/>
      <w:marBottom w:val="0"/>
      <w:divBdr>
        <w:top w:val="none" w:sz="0" w:space="0" w:color="auto"/>
        <w:left w:val="none" w:sz="0" w:space="0" w:color="auto"/>
        <w:bottom w:val="none" w:sz="0" w:space="0" w:color="auto"/>
        <w:right w:val="none" w:sz="0" w:space="0" w:color="auto"/>
      </w:divBdr>
    </w:div>
    <w:div w:id="986012979">
      <w:bodyDiv w:val="1"/>
      <w:marLeft w:val="0"/>
      <w:marRight w:val="0"/>
      <w:marTop w:val="0"/>
      <w:marBottom w:val="0"/>
      <w:divBdr>
        <w:top w:val="none" w:sz="0" w:space="0" w:color="auto"/>
        <w:left w:val="none" w:sz="0" w:space="0" w:color="auto"/>
        <w:bottom w:val="none" w:sz="0" w:space="0" w:color="auto"/>
        <w:right w:val="none" w:sz="0" w:space="0" w:color="auto"/>
      </w:divBdr>
    </w:div>
    <w:div w:id="1557550047">
      <w:bodyDiv w:val="1"/>
      <w:marLeft w:val="0"/>
      <w:marRight w:val="0"/>
      <w:marTop w:val="0"/>
      <w:marBottom w:val="0"/>
      <w:divBdr>
        <w:top w:val="none" w:sz="0" w:space="0" w:color="auto"/>
        <w:left w:val="none" w:sz="0" w:space="0" w:color="auto"/>
        <w:bottom w:val="none" w:sz="0" w:space="0" w:color="auto"/>
        <w:right w:val="none" w:sz="0" w:space="0" w:color="auto"/>
      </w:divBdr>
    </w:div>
    <w:div w:id="1585990644">
      <w:bodyDiv w:val="1"/>
      <w:marLeft w:val="0"/>
      <w:marRight w:val="0"/>
      <w:marTop w:val="0"/>
      <w:marBottom w:val="0"/>
      <w:divBdr>
        <w:top w:val="none" w:sz="0" w:space="0" w:color="auto"/>
        <w:left w:val="none" w:sz="0" w:space="0" w:color="auto"/>
        <w:bottom w:val="none" w:sz="0" w:space="0" w:color="auto"/>
        <w:right w:val="none" w:sz="0" w:space="0" w:color="auto"/>
      </w:divBdr>
    </w:div>
    <w:div w:id="2000845531">
      <w:bodyDiv w:val="1"/>
      <w:marLeft w:val="0"/>
      <w:marRight w:val="0"/>
      <w:marTop w:val="0"/>
      <w:marBottom w:val="0"/>
      <w:divBdr>
        <w:top w:val="none" w:sz="0" w:space="0" w:color="auto"/>
        <w:left w:val="none" w:sz="0" w:space="0" w:color="auto"/>
        <w:bottom w:val="none" w:sz="0" w:space="0" w:color="auto"/>
        <w:right w:val="none" w:sz="0" w:space="0" w:color="auto"/>
      </w:divBdr>
    </w:div>
    <w:div w:id="2116093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pixabay.com/vectors/international-space-station-154273/"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pixabay.com/vectors/international-space-station-154273/"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ixabay.com/vectors/international-space-station-154273/"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pixabay.com/illustrations/world-globe-earth-planet-blue-1303628/"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diagnostic_Talking%20head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.template_physics_diagnostic_Talking heads.dotx</Template>
  <TotalTime>57</TotalTime>
  <Pages>5</Pages>
  <Words>2602</Words>
  <Characters>14833</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17401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16</cp:revision>
  <cp:lastPrinted>2017-02-24T16:20:00Z</cp:lastPrinted>
  <dcterms:created xsi:type="dcterms:W3CDTF">2019-05-23T12:39:00Z</dcterms:created>
  <dcterms:modified xsi:type="dcterms:W3CDTF">2019-06-27T14:29:00Z</dcterms:modified>
</cp:coreProperties>
</file>